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1F7B3" w14:textId="77777777" w:rsidR="002652AF" w:rsidRPr="00EB4120" w:rsidRDefault="002652AF" w:rsidP="00B66EF5">
      <w:pPr>
        <w:spacing w:before="3" w:line="100" w:lineRule="exact"/>
        <w:rPr>
          <w:sz w:val="23"/>
          <w:szCs w:val="23"/>
        </w:rPr>
      </w:pPr>
    </w:p>
    <w:p w14:paraId="02887B5A" w14:textId="77777777" w:rsidR="002652AF" w:rsidRPr="00EB4120" w:rsidRDefault="00CD59E1" w:rsidP="00B66EF5">
      <w:pPr>
        <w:spacing w:before="66"/>
        <w:jc w:val="center"/>
        <w:rPr>
          <w:b/>
          <w:bCs/>
          <w:sz w:val="23"/>
          <w:szCs w:val="23"/>
        </w:rPr>
      </w:pPr>
      <w:r w:rsidRPr="00EB4120">
        <w:rPr>
          <w:b/>
          <w:bCs/>
          <w:noProof/>
          <w:sz w:val="23"/>
          <w:szCs w:val="23"/>
        </w:rPr>
        <w:drawing>
          <wp:anchor distT="0" distB="0" distL="114300" distR="114300" simplePos="0" relativeHeight="251657216" behindDoc="1" locked="0" layoutInCell="1" allowOverlap="1" wp14:anchorId="1B726DCB" wp14:editId="0FEACF3A">
            <wp:simplePos x="0" y="0"/>
            <wp:positionH relativeFrom="page">
              <wp:posOffset>724535</wp:posOffset>
            </wp:positionH>
            <wp:positionV relativeFrom="paragraph">
              <wp:posOffset>0</wp:posOffset>
            </wp:positionV>
            <wp:extent cx="734695" cy="853440"/>
            <wp:effectExtent l="0" t="0" r="8255" b="3810"/>
            <wp:wrapNone/>
            <wp:docPr id="1105" name="Kép 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3BEB" w:rsidRPr="00EB4120">
        <w:rPr>
          <w:b/>
          <w:bCs/>
          <w:sz w:val="23"/>
          <w:szCs w:val="23"/>
        </w:rPr>
        <w:t>C</w:t>
      </w:r>
      <w:r w:rsidR="00823A7F" w:rsidRPr="00EB4120">
        <w:rPr>
          <w:b/>
          <w:bCs/>
          <w:sz w:val="23"/>
          <w:szCs w:val="23"/>
        </w:rPr>
        <w:t>egléd</w:t>
      </w:r>
      <w:r w:rsidR="00284778" w:rsidRPr="00EB4120">
        <w:rPr>
          <w:b/>
          <w:bCs/>
          <w:sz w:val="23"/>
          <w:szCs w:val="23"/>
        </w:rPr>
        <w:t xml:space="preserve"> Város Önkormányzata</w:t>
      </w:r>
    </w:p>
    <w:p w14:paraId="48F0DFB2" w14:textId="77777777" w:rsidR="00284778" w:rsidRPr="00EB4120" w:rsidRDefault="00284778" w:rsidP="002A46E2">
      <w:pPr>
        <w:jc w:val="center"/>
        <w:rPr>
          <w:sz w:val="23"/>
          <w:szCs w:val="23"/>
        </w:rPr>
      </w:pPr>
      <w:r w:rsidRPr="00EB4120">
        <w:rPr>
          <w:b/>
          <w:bCs/>
          <w:sz w:val="23"/>
          <w:szCs w:val="23"/>
        </w:rPr>
        <w:t>Polgármesterétől</w:t>
      </w:r>
    </w:p>
    <w:p w14:paraId="5BC28BC0" w14:textId="77777777" w:rsidR="002652AF" w:rsidRPr="00EB4120" w:rsidRDefault="00823A7F" w:rsidP="00B66EF5">
      <w:pPr>
        <w:spacing w:line="290" w:lineRule="exact"/>
        <w:jc w:val="center"/>
        <w:rPr>
          <w:sz w:val="23"/>
          <w:szCs w:val="23"/>
        </w:rPr>
      </w:pPr>
      <w:r w:rsidRPr="00EB4120">
        <w:rPr>
          <w:sz w:val="23"/>
          <w:szCs w:val="23"/>
        </w:rPr>
        <w:t>2700</w:t>
      </w:r>
      <w:r w:rsidRPr="00EB4120">
        <w:rPr>
          <w:spacing w:val="-8"/>
          <w:sz w:val="23"/>
          <w:szCs w:val="23"/>
        </w:rPr>
        <w:t xml:space="preserve"> </w:t>
      </w:r>
      <w:r w:rsidRPr="00EB4120">
        <w:rPr>
          <w:sz w:val="23"/>
          <w:szCs w:val="23"/>
        </w:rPr>
        <w:t>Cegl</w:t>
      </w:r>
      <w:r w:rsidRPr="00EB4120">
        <w:rPr>
          <w:spacing w:val="2"/>
          <w:sz w:val="23"/>
          <w:szCs w:val="23"/>
        </w:rPr>
        <w:t>é</w:t>
      </w:r>
      <w:r w:rsidRPr="00EB4120">
        <w:rPr>
          <w:sz w:val="23"/>
          <w:szCs w:val="23"/>
        </w:rPr>
        <w:t>d,</w:t>
      </w:r>
      <w:r w:rsidRPr="00EB4120">
        <w:rPr>
          <w:spacing w:val="-8"/>
          <w:sz w:val="23"/>
          <w:szCs w:val="23"/>
        </w:rPr>
        <w:t xml:space="preserve"> </w:t>
      </w:r>
      <w:r w:rsidRPr="00EB4120">
        <w:rPr>
          <w:sz w:val="23"/>
          <w:szCs w:val="23"/>
        </w:rPr>
        <w:t>Ko</w:t>
      </w:r>
      <w:r w:rsidRPr="00EB4120">
        <w:rPr>
          <w:spacing w:val="2"/>
          <w:sz w:val="23"/>
          <w:szCs w:val="23"/>
        </w:rPr>
        <w:t>s</w:t>
      </w:r>
      <w:r w:rsidRPr="00EB4120">
        <w:rPr>
          <w:sz w:val="23"/>
          <w:szCs w:val="23"/>
        </w:rPr>
        <w:t>suth</w:t>
      </w:r>
      <w:r w:rsidRPr="00EB4120">
        <w:rPr>
          <w:spacing w:val="-7"/>
          <w:sz w:val="23"/>
          <w:szCs w:val="23"/>
        </w:rPr>
        <w:t xml:space="preserve"> </w:t>
      </w:r>
      <w:r w:rsidRPr="00EB4120">
        <w:rPr>
          <w:spacing w:val="2"/>
          <w:sz w:val="23"/>
          <w:szCs w:val="23"/>
        </w:rPr>
        <w:t>t</w:t>
      </w:r>
      <w:r w:rsidRPr="00EB4120">
        <w:rPr>
          <w:sz w:val="23"/>
          <w:szCs w:val="23"/>
        </w:rPr>
        <w:t>ér</w:t>
      </w:r>
      <w:r w:rsidRPr="00EB4120">
        <w:rPr>
          <w:spacing w:val="-8"/>
          <w:sz w:val="23"/>
          <w:szCs w:val="23"/>
        </w:rPr>
        <w:t xml:space="preserve"> </w:t>
      </w:r>
      <w:r w:rsidRPr="00EB4120">
        <w:rPr>
          <w:sz w:val="23"/>
          <w:szCs w:val="23"/>
        </w:rPr>
        <w:t>1.</w:t>
      </w:r>
    </w:p>
    <w:p w14:paraId="51783EA8" w14:textId="77777777" w:rsidR="002652AF" w:rsidRPr="00EB4120" w:rsidRDefault="00823A7F" w:rsidP="00B66EF5">
      <w:pPr>
        <w:spacing w:before="1"/>
        <w:jc w:val="center"/>
        <w:rPr>
          <w:sz w:val="23"/>
          <w:szCs w:val="23"/>
        </w:rPr>
      </w:pPr>
      <w:r w:rsidRPr="00EB4120">
        <w:rPr>
          <w:sz w:val="23"/>
          <w:szCs w:val="23"/>
        </w:rPr>
        <w:t>Levélc</w:t>
      </w:r>
      <w:r w:rsidRPr="00EB4120">
        <w:rPr>
          <w:spacing w:val="2"/>
          <w:sz w:val="23"/>
          <w:szCs w:val="23"/>
        </w:rPr>
        <w:t>í</w:t>
      </w:r>
      <w:r w:rsidRPr="00EB4120">
        <w:rPr>
          <w:spacing w:val="-3"/>
          <w:sz w:val="23"/>
          <w:szCs w:val="23"/>
        </w:rPr>
        <w:t>m</w:t>
      </w:r>
      <w:r w:rsidRPr="00EB4120">
        <w:rPr>
          <w:sz w:val="23"/>
          <w:szCs w:val="23"/>
        </w:rPr>
        <w:t>:</w:t>
      </w:r>
      <w:r w:rsidRPr="00EB4120">
        <w:rPr>
          <w:spacing w:val="-9"/>
          <w:sz w:val="23"/>
          <w:szCs w:val="23"/>
        </w:rPr>
        <w:t xml:space="preserve"> </w:t>
      </w:r>
      <w:r w:rsidRPr="00EB4120">
        <w:rPr>
          <w:spacing w:val="2"/>
          <w:sz w:val="23"/>
          <w:szCs w:val="23"/>
        </w:rPr>
        <w:t>2</w:t>
      </w:r>
      <w:r w:rsidRPr="00EB4120">
        <w:rPr>
          <w:sz w:val="23"/>
          <w:szCs w:val="23"/>
        </w:rPr>
        <w:t>701</w:t>
      </w:r>
      <w:r w:rsidRPr="00EB4120">
        <w:rPr>
          <w:spacing w:val="-9"/>
          <w:sz w:val="23"/>
          <w:szCs w:val="23"/>
        </w:rPr>
        <w:t xml:space="preserve"> </w:t>
      </w:r>
      <w:r w:rsidRPr="00EB4120">
        <w:rPr>
          <w:sz w:val="23"/>
          <w:szCs w:val="23"/>
        </w:rPr>
        <w:t>C</w:t>
      </w:r>
      <w:r w:rsidRPr="00EB4120">
        <w:rPr>
          <w:spacing w:val="2"/>
          <w:sz w:val="23"/>
          <w:szCs w:val="23"/>
        </w:rPr>
        <w:t>e</w:t>
      </w:r>
      <w:r w:rsidRPr="00EB4120">
        <w:rPr>
          <w:sz w:val="23"/>
          <w:szCs w:val="23"/>
        </w:rPr>
        <w:t>glé</w:t>
      </w:r>
      <w:r w:rsidRPr="00EB4120">
        <w:rPr>
          <w:spacing w:val="2"/>
          <w:sz w:val="23"/>
          <w:szCs w:val="23"/>
        </w:rPr>
        <w:t>d</w:t>
      </w:r>
      <w:r w:rsidRPr="00EB4120">
        <w:rPr>
          <w:sz w:val="23"/>
          <w:szCs w:val="23"/>
        </w:rPr>
        <w:t>,</w:t>
      </w:r>
      <w:r w:rsidRPr="00EB4120">
        <w:rPr>
          <w:spacing w:val="-8"/>
          <w:sz w:val="23"/>
          <w:szCs w:val="23"/>
        </w:rPr>
        <w:t xml:space="preserve"> </w:t>
      </w:r>
      <w:r w:rsidRPr="00EB4120">
        <w:rPr>
          <w:spacing w:val="-1"/>
          <w:sz w:val="23"/>
          <w:szCs w:val="23"/>
        </w:rPr>
        <w:t>P</w:t>
      </w:r>
      <w:r w:rsidRPr="00EB4120">
        <w:rPr>
          <w:spacing w:val="2"/>
          <w:sz w:val="23"/>
          <w:szCs w:val="23"/>
        </w:rPr>
        <w:t>f</w:t>
      </w:r>
      <w:r w:rsidRPr="00EB4120">
        <w:rPr>
          <w:sz w:val="23"/>
          <w:szCs w:val="23"/>
        </w:rPr>
        <w:t>.:</w:t>
      </w:r>
      <w:r w:rsidRPr="00EB4120">
        <w:rPr>
          <w:spacing w:val="-9"/>
          <w:sz w:val="23"/>
          <w:szCs w:val="23"/>
        </w:rPr>
        <w:t xml:space="preserve"> </w:t>
      </w:r>
      <w:r w:rsidRPr="00EB4120">
        <w:rPr>
          <w:sz w:val="23"/>
          <w:szCs w:val="23"/>
        </w:rPr>
        <w:t>85.</w:t>
      </w:r>
    </w:p>
    <w:p w14:paraId="0D08A12E" w14:textId="77777777" w:rsidR="002652AF" w:rsidRPr="00EB4120" w:rsidRDefault="00823A7F" w:rsidP="00B66EF5">
      <w:pPr>
        <w:spacing w:line="298" w:lineRule="exact"/>
        <w:jc w:val="center"/>
        <w:rPr>
          <w:sz w:val="23"/>
          <w:szCs w:val="23"/>
        </w:rPr>
      </w:pPr>
      <w:r w:rsidRPr="00EB4120">
        <w:rPr>
          <w:sz w:val="23"/>
          <w:szCs w:val="23"/>
        </w:rPr>
        <w:t>Tel.:</w:t>
      </w:r>
      <w:r w:rsidRPr="00EB4120">
        <w:rPr>
          <w:spacing w:val="-22"/>
          <w:sz w:val="23"/>
          <w:szCs w:val="23"/>
        </w:rPr>
        <w:t xml:space="preserve"> </w:t>
      </w:r>
      <w:r w:rsidRPr="00EB4120">
        <w:rPr>
          <w:sz w:val="23"/>
          <w:szCs w:val="23"/>
        </w:rPr>
        <w:t>06/5</w:t>
      </w:r>
      <w:r w:rsidRPr="00EB4120">
        <w:rPr>
          <w:spacing w:val="2"/>
          <w:sz w:val="23"/>
          <w:szCs w:val="23"/>
        </w:rPr>
        <w:t>3</w:t>
      </w:r>
      <w:r w:rsidRPr="00EB4120">
        <w:rPr>
          <w:sz w:val="23"/>
          <w:szCs w:val="23"/>
        </w:rPr>
        <w:t>/511-4</w:t>
      </w:r>
      <w:r w:rsidRPr="00EB4120">
        <w:rPr>
          <w:spacing w:val="2"/>
          <w:sz w:val="23"/>
          <w:szCs w:val="23"/>
        </w:rPr>
        <w:t>0</w:t>
      </w:r>
      <w:r w:rsidRPr="00EB4120">
        <w:rPr>
          <w:sz w:val="23"/>
          <w:szCs w:val="23"/>
        </w:rPr>
        <w:t>0</w:t>
      </w:r>
    </w:p>
    <w:p w14:paraId="1F1C15A3" w14:textId="77777777" w:rsidR="002652AF" w:rsidRPr="00EB4120" w:rsidRDefault="00113BEB" w:rsidP="00DD691C">
      <w:pPr>
        <w:spacing w:before="17" w:line="240" w:lineRule="exact"/>
        <w:ind w:right="1"/>
        <w:rPr>
          <w:sz w:val="23"/>
          <w:szCs w:val="23"/>
        </w:rPr>
      </w:pPr>
      <w:r w:rsidRPr="00EB4120">
        <w:rPr>
          <w:noProof/>
          <w:sz w:val="23"/>
          <w:szCs w:val="23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E1CACAD" wp14:editId="6D19430F">
                <wp:simplePos x="0" y="0"/>
                <wp:positionH relativeFrom="margin">
                  <wp:align>left</wp:align>
                </wp:positionH>
                <wp:positionV relativeFrom="paragraph">
                  <wp:posOffset>106500</wp:posOffset>
                </wp:positionV>
                <wp:extent cx="5769429" cy="45719"/>
                <wp:effectExtent l="0" t="0" r="22225" b="0"/>
                <wp:wrapNone/>
                <wp:docPr id="1103" name="Group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9429" cy="45719"/>
                          <a:chOff x="1134" y="478"/>
                          <a:chExt cx="9540" cy="2"/>
                        </a:xfrm>
                      </wpg:grpSpPr>
                      <wps:wsp>
                        <wps:cNvPr id="1104" name="Freeform 1100"/>
                        <wps:cNvSpPr>
                          <a:spLocks/>
                        </wps:cNvSpPr>
                        <wps:spPr bwMode="auto">
                          <a:xfrm>
                            <a:off x="1134" y="478"/>
                            <a:ext cx="9540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540"/>
                              <a:gd name="T2" fmla="+- 0 10674 1134"/>
                              <a:gd name="T3" fmla="*/ T2 w 95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0">
                                <a:moveTo>
                                  <a:pt x="0" y="0"/>
                                </a:moveTo>
                                <a:lnTo>
                                  <a:pt x="95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0F0CED61" id="Group 1099" o:spid="_x0000_s1026" style="position:absolute;margin-left:0;margin-top:8.4pt;width:454.3pt;height:3.6pt;z-index:-251658240;mso-position-horizontal:left;mso-position-horizontal-relative:margin" coordorigin="1134,478" coordsize="95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">
                <v:shape id="Freeform 1100" o:spid="_x0000_s1027" style="position:absolute;left:1134;top:478;width:9540;height:2;visibility:visible;mso-wrap-style:square;v-text-anchor:top" coordsize="95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SU8UA&#10;AADdAAAADwAAAGRycy9kb3ducmV2LnhtbERPTWvCQBC9F/oflin01mwUEUldpW2QehPTlOJtzI5J&#10;anY2ZDcx/nu3UPA2j/c5y/VoGjFQ52rLCiZRDIK4sLrmUkH+tXlZgHAeWWNjmRRcycF69fiwxETb&#10;C+9pyHwpQgi7BBVU3reJlK6oyKCLbEscuJPtDPoAu1LqDi8h3DRyGsdzabDm0FBhSx8VFeesNwoW&#10;uT7O/efxN932u/T9J/ueHc6NUs9P49srCE+jv4v/3Vsd5k/iGfx9E0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xJTxQAAAN0AAAAPAAAAAAAAAAAAAAAAAJgCAABkcnMv&#10;ZG93bnJldi54bWxQSwUGAAAAAAQABAD1AAAAigMAAAAA&#10;" path="m,l9540,e" filled="f">
                  <v:path arrowok="t" o:connecttype="custom" o:connectlocs="0,0;9540,0" o:connectangles="0,0"/>
                </v:shape>
                <w10:wrap anchorx="margin"/>
              </v:group>
            </w:pict>
          </mc:Fallback>
        </mc:AlternateContent>
      </w:r>
    </w:p>
    <w:p w14:paraId="1376E356" w14:textId="77777777" w:rsidR="00B66EF5" w:rsidRPr="00EB4120" w:rsidRDefault="00823A7F" w:rsidP="00A57244">
      <w:pPr>
        <w:tabs>
          <w:tab w:val="left" w:pos="5670"/>
        </w:tabs>
        <w:spacing w:before="73"/>
        <w:ind w:right="13"/>
        <w:rPr>
          <w:w w:val="99"/>
          <w:sz w:val="20"/>
          <w:szCs w:val="20"/>
        </w:rPr>
      </w:pPr>
      <w:r w:rsidRPr="00EB4120">
        <w:rPr>
          <w:sz w:val="20"/>
          <w:szCs w:val="20"/>
          <w:u w:val="single" w:color="000000"/>
        </w:rPr>
        <w:t>Ü</w:t>
      </w:r>
      <w:r w:rsidRPr="00EB4120">
        <w:rPr>
          <w:spacing w:val="1"/>
          <w:sz w:val="20"/>
          <w:szCs w:val="20"/>
          <w:u w:val="single" w:color="000000"/>
        </w:rPr>
        <w:t>g</w:t>
      </w:r>
      <w:r w:rsidRPr="00EB4120">
        <w:rPr>
          <w:spacing w:val="-2"/>
          <w:sz w:val="20"/>
          <w:szCs w:val="20"/>
          <w:u w:val="single" w:color="000000"/>
        </w:rPr>
        <w:t>y</w:t>
      </w:r>
      <w:r w:rsidRPr="00EB4120">
        <w:rPr>
          <w:spacing w:val="-1"/>
          <w:sz w:val="20"/>
          <w:szCs w:val="20"/>
          <w:u w:val="single" w:color="000000"/>
        </w:rPr>
        <w:t>i</w:t>
      </w:r>
      <w:r w:rsidRPr="00EB4120">
        <w:rPr>
          <w:sz w:val="20"/>
          <w:szCs w:val="20"/>
          <w:u w:val="single" w:color="000000"/>
        </w:rPr>
        <w:t>ra</w:t>
      </w:r>
      <w:r w:rsidRPr="00EB4120">
        <w:rPr>
          <w:spacing w:val="-1"/>
          <w:sz w:val="20"/>
          <w:szCs w:val="20"/>
          <w:u w:val="single" w:color="000000"/>
        </w:rPr>
        <w:t>ts</w:t>
      </w:r>
      <w:r w:rsidRPr="00EB4120">
        <w:rPr>
          <w:sz w:val="20"/>
          <w:szCs w:val="20"/>
          <w:u w:val="single" w:color="000000"/>
        </w:rPr>
        <w:t>z</w:t>
      </w:r>
      <w:r w:rsidRPr="00EB4120">
        <w:rPr>
          <w:spacing w:val="2"/>
          <w:sz w:val="20"/>
          <w:szCs w:val="20"/>
          <w:u w:val="single" w:color="000000"/>
        </w:rPr>
        <w:t>á</w:t>
      </w:r>
      <w:r w:rsidRPr="00EB4120">
        <w:rPr>
          <w:spacing w:val="-2"/>
          <w:sz w:val="20"/>
          <w:szCs w:val="20"/>
          <w:u w:val="single" w:color="000000"/>
        </w:rPr>
        <w:t>m</w:t>
      </w:r>
      <w:r w:rsidRPr="00EB4120">
        <w:rPr>
          <w:sz w:val="20"/>
          <w:szCs w:val="20"/>
        </w:rPr>
        <w:t>:</w:t>
      </w:r>
      <w:r w:rsidRPr="00EB4120">
        <w:rPr>
          <w:spacing w:val="-2"/>
          <w:sz w:val="20"/>
          <w:szCs w:val="20"/>
        </w:rPr>
        <w:t xml:space="preserve"> </w:t>
      </w:r>
      <w:r w:rsidR="00BF2409" w:rsidRPr="00EB4120">
        <w:rPr>
          <w:spacing w:val="-2"/>
          <w:sz w:val="20"/>
          <w:szCs w:val="20"/>
        </w:rPr>
        <w:t>C</w:t>
      </w:r>
      <w:proofErr w:type="gramStart"/>
      <w:r w:rsidRPr="00EB4120">
        <w:rPr>
          <w:sz w:val="20"/>
          <w:szCs w:val="20"/>
        </w:rPr>
        <w:t>/</w:t>
      </w:r>
      <w:r w:rsidR="00284778" w:rsidRPr="00EB4120">
        <w:rPr>
          <w:sz w:val="20"/>
          <w:szCs w:val="20"/>
        </w:rPr>
        <w:t>…</w:t>
      </w:r>
      <w:r w:rsidR="002A46E2" w:rsidRPr="00EB4120">
        <w:rPr>
          <w:sz w:val="20"/>
          <w:szCs w:val="20"/>
        </w:rPr>
        <w:t>.</w:t>
      </w:r>
      <w:proofErr w:type="gramEnd"/>
      <w:r w:rsidR="002A46E2" w:rsidRPr="00EB4120">
        <w:rPr>
          <w:sz w:val="20"/>
          <w:szCs w:val="20"/>
        </w:rPr>
        <w:t>.</w:t>
      </w:r>
      <w:r w:rsidR="00E03DCF" w:rsidRPr="00EB4120">
        <w:rPr>
          <w:sz w:val="20"/>
          <w:szCs w:val="20"/>
        </w:rPr>
        <w:t>/</w:t>
      </w:r>
      <w:r w:rsidRPr="00EB4120">
        <w:rPr>
          <w:spacing w:val="1"/>
          <w:sz w:val="20"/>
          <w:szCs w:val="20"/>
        </w:rPr>
        <w:t>20</w:t>
      </w:r>
      <w:r w:rsidR="00F27416" w:rsidRPr="00EB4120">
        <w:rPr>
          <w:spacing w:val="1"/>
          <w:sz w:val="20"/>
          <w:szCs w:val="20"/>
        </w:rPr>
        <w:t>2</w:t>
      </w:r>
      <w:r w:rsidR="0025725B" w:rsidRPr="00EB4120">
        <w:rPr>
          <w:spacing w:val="1"/>
          <w:sz w:val="20"/>
          <w:szCs w:val="20"/>
        </w:rPr>
        <w:t>5</w:t>
      </w:r>
      <w:r w:rsidRPr="00EB4120">
        <w:rPr>
          <w:sz w:val="20"/>
          <w:szCs w:val="20"/>
        </w:rPr>
        <w:t>.</w:t>
      </w:r>
      <w:r w:rsidRPr="00EB4120">
        <w:rPr>
          <w:sz w:val="20"/>
          <w:szCs w:val="20"/>
        </w:rPr>
        <w:tab/>
      </w:r>
      <w:r w:rsidRPr="00EB4120">
        <w:rPr>
          <w:spacing w:val="3"/>
          <w:sz w:val="20"/>
          <w:szCs w:val="20"/>
          <w:u w:val="single" w:color="000000"/>
        </w:rPr>
        <w:t>T</w:t>
      </w:r>
      <w:r w:rsidRPr="00EB4120">
        <w:rPr>
          <w:sz w:val="20"/>
          <w:szCs w:val="20"/>
          <w:u w:val="single" w:color="000000"/>
        </w:rPr>
        <w:t>ár</w:t>
      </w:r>
      <w:r w:rsidRPr="00EB4120">
        <w:rPr>
          <w:spacing w:val="-2"/>
          <w:sz w:val="20"/>
          <w:szCs w:val="20"/>
          <w:u w:val="single" w:color="000000"/>
        </w:rPr>
        <w:t>g</w:t>
      </w:r>
      <w:r w:rsidRPr="00EB4120">
        <w:rPr>
          <w:spacing w:val="-5"/>
          <w:sz w:val="20"/>
          <w:szCs w:val="20"/>
          <w:u w:val="single" w:color="000000"/>
        </w:rPr>
        <w:t>y</w:t>
      </w:r>
      <w:r w:rsidRPr="00EB4120">
        <w:rPr>
          <w:sz w:val="20"/>
          <w:szCs w:val="20"/>
        </w:rPr>
        <w:t>:</w:t>
      </w:r>
      <w:r w:rsidRPr="00EB4120">
        <w:rPr>
          <w:spacing w:val="-7"/>
          <w:sz w:val="20"/>
          <w:szCs w:val="20"/>
        </w:rPr>
        <w:t xml:space="preserve"> </w:t>
      </w:r>
      <w:r w:rsidR="00644CD0" w:rsidRPr="00EB4120">
        <w:rPr>
          <w:sz w:val="20"/>
          <w:szCs w:val="20"/>
        </w:rPr>
        <w:t xml:space="preserve">a </w:t>
      </w:r>
      <w:bookmarkStart w:id="0" w:name="_Hlk216182113"/>
      <w:bookmarkStart w:id="1" w:name="_GoBack"/>
      <w:r w:rsidR="00644CD0" w:rsidRPr="00EB4120">
        <w:rPr>
          <w:sz w:val="20"/>
          <w:szCs w:val="20"/>
        </w:rPr>
        <w:t>vagyongazdálkodásról</w:t>
      </w:r>
      <w:r w:rsidR="00284778" w:rsidRPr="00EB4120">
        <w:rPr>
          <w:sz w:val="20"/>
          <w:szCs w:val="20"/>
        </w:rPr>
        <w:t xml:space="preserve"> szóló </w:t>
      </w:r>
      <w:r w:rsidRPr="00EB4120">
        <w:rPr>
          <w:spacing w:val="-6"/>
          <w:sz w:val="20"/>
          <w:szCs w:val="20"/>
        </w:rPr>
        <w:t xml:space="preserve"> </w:t>
      </w:r>
      <w:bookmarkEnd w:id="1"/>
    </w:p>
    <w:p w14:paraId="52FC1AE8" w14:textId="77777777" w:rsidR="002652AF" w:rsidRPr="00EB4120" w:rsidRDefault="00823A7F" w:rsidP="00DD691C">
      <w:pPr>
        <w:tabs>
          <w:tab w:val="left" w:pos="1746"/>
          <w:tab w:val="left" w:pos="5670"/>
        </w:tabs>
        <w:ind w:right="13"/>
        <w:rPr>
          <w:sz w:val="20"/>
          <w:szCs w:val="20"/>
        </w:rPr>
      </w:pPr>
      <w:r w:rsidRPr="00EB4120">
        <w:rPr>
          <w:sz w:val="20"/>
          <w:szCs w:val="20"/>
          <w:u w:val="single" w:color="000000"/>
        </w:rPr>
        <w:t>E</w:t>
      </w:r>
      <w:r w:rsidRPr="00EB4120">
        <w:rPr>
          <w:spacing w:val="-1"/>
          <w:sz w:val="20"/>
          <w:szCs w:val="20"/>
          <w:u w:val="single" w:color="000000"/>
        </w:rPr>
        <w:t>l</w:t>
      </w:r>
      <w:r w:rsidRPr="00EB4120">
        <w:rPr>
          <w:spacing w:val="1"/>
          <w:sz w:val="20"/>
          <w:szCs w:val="20"/>
          <w:u w:val="single" w:color="000000"/>
        </w:rPr>
        <w:t>ő</w:t>
      </w:r>
      <w:r w:rsidRPr="00EB4120">
        <w:rPr>
          <w:spacing w:val="-1"/>
          <w:sz w:val="20"/>
          <w:szCs w:val="20"/>
          <w:u w:val="single" w:color="000000"/>
        </w:rPr>
        <w:t>t</w:t>
      </w:r>
      <w:r w:rsidRPr="00EB4120">
        <w:rPr>
          <w:sz w:val="20"/>
          <w:szCs w:val="20"/>
          <w:u w:val="single" w:color="000000"/>
        </w:rPr>
        <w:t>er</w:t>
      </w:r>
      <w:r w:rsidRPr="00EB4120">
        <w:rPr>
          <w:spacing w:val="2"/>
          <w:sz w:val="20"/>
          <w:szCs w:val="20"/>
          <w:u w:val="single" w:color="000000"/>
        </w:rPr>
        <w:t>j</w:t>
      </w:r>
      <w:r w:rsidRPr="00EB4120">
        <w:rPr>
          <w:sz w:val="20"/>
          <w:szCs w:val="20"/>
          <w:u w:val="single" w:color="000000"/>
        </w:rPr>
        <w:t>e</w:t>
      </w:r>
      <w:r w:rsidRPr="00EB4120">
        <w:rPr>
          <w:spacing w:val="-1"/>
          <w:sz w:val="20"/>
          <w:szCs w:val="20"/>
          <w:u w:val="single" w:color="000000"/>
        </w:rPr>
        <w:t>s</w:t>
      </w:r>
      <w:r w:rsidRPr="00EB4120">
        <w:rPr>
          <w:sz w:val="20"/>
          <w:szCs w:val="20"/>
          <w:u w:val="single" w:color="000000"/>
        </w:rPr>
        <w:t>z</w:t>
      </w:r>
      <w:r w:rsidRPr="00EB4120">
        <w:rPr>
          <w:spacing w:val="-1"/>
          <w:sz w:val="20"/>
          <w:szCs w:val="20"/>
          <w:u w:val="single" w:color="000000"/>
        </w:rPr>
        <w:t>t</w:t>
      </w:r>
      <w:r w:rsidRPr="00EB4120">
        <w:rPr>
          <w:spacing w:val="-2"/>
          <w:sz w:val="20"/>
          <w:szCs w:val="20"/>
          <w:u w:val="single" w:color="000000"/>
        </w:rPr>
        <w:t>ő</w:t>
      </w:r>
      <w:r w:rsidRPr="00EB4120">
        <w:rPr>
          <w:sz w:val="20"/>
          <w:szCs w:val="20"/>
        </w:rPr>
        <w:t>:</w:t>
      </w:r>
      <w:r w:rsidRPr="00EB4120">
        <w:rPr>
          <w:spacing w:val="-1"/>
          <w:sz w:val="20"/>
          <w:szCs w:val="20"/>
        </w:rPr>
        <w:t xml:space="preserve"> </w:t>
      </w:r>
      <w:r w:rsidRPr="00EB4120">
        <w:rPr>
          <w:sz w:val="20"/>
          <w:szCs w:val="20"/>
        </w:rPr>
        <w:t xml:space="preserve">Dr. </w:t>
      </w:r>
      <w:r w:rsidR="00284778" w:rsidRPr="00EB4120">
        <w:rPr>
          <w:sz w:val="20"/>
          <w:szCs w:val="20"/>
        </w:rPr>
        <w:t>Csáky András</w:t>
      </w:r>
      <w:r w:rsidRPr="00EB4120">
        <w:rPr>
          <w:spacing w:val="-1"/>
          <w:sz w:val="20"/>
          <w:szCs w:val="20"/>
        </w:rPr>
        <w:t xml:space="preserve"> </w:t>
      </w:r>
      <w:r w:rsidR="00284778" w:rsidRPr="00EB4120">
        <w:rPr>
          <w:spacing w:val="-1"/>
          <w:sz w:val="20"/>
          <w:szCs w:val="20"/>
        </w:rPr>
        <w:t>polgármester</w:t>
      </w:r>
      <w:r w:rsidR="00B66EF5" w:rsidRPr="00EB4120">
        <w:rPr>
          <w:sz w:val="20"/>
          <w:szCs w:val="20"/>
        </w:rPr>
        <w:tab/>
      </w:r>
      <w:r w:rsidR="00284778" w:rsidRPr="00EB4120">
        <w:rPr>
          <w:sz w:val="20"/>
          <w:szCs w:val="20"/>
        </w:rPr>
        <w:t>önkormányzati rendel</w:t>
      </w:r>
      <w:r w:rsidR="00FF1AA4" w:rsidRPr="00EB4120">
        <w:rPr>
          <w:sz w:val="20"/>
          <w:szCs w:val="20"/>
        </w:rPr>
        <w:t>e</w:t>
      </w:r>
      <w:r w:rsidR="00284778" w:rsidRPr="00EB4120">
        <w:rPr>
          <w:sz w:val="20"/>
          <w:szCs w:val="20"/>
        </w:rPr>
        <w:t xml:space="preserve">t </w:t>
      </w:r>
      <w:r w:rsidR="00C35075" w:rsidRPr="00EB4120">
        <w:rPr>
          <w:sz w:val="20"/>
          <w:szCs w:val="20"/>
        </w:rPr>
        <w:t>módosítása</w:t>
      </w:r>
    </w:p>
    <w:bookmarkEnd w:id="0"/>
    <w:p w14:paraId="2CA106C1" w14:textId="098E7587" w:rsidR="00534285" w:rsidRPr="00EB4120" w:rsidRDefault="00823A7F" w:rsidP="00284778">
      <w:pPr>
        <w:tabs>
          <w:tab w:val="left" w:pos="5387"/>
        </w:tabs>
        <w:ind w:right="13"/>
        <w:rPr>
          <w:spacing w:val="1"/>
          <w:sz w:val="20"/>
          <w:szCs w:val="20"/>
        </w:rPr>
      </w:pPr>
      <w:r w:rsidRPr="00EB4120">
        <w:rPr>
          <w:spacing w:val="-1"/>
          <w:sz w:val="20"/>
          <w:szCs w:val="20"/>
          <w:u w:val="single" w:color="000000"/>
        </w:rPr>
        <w:t>S</w:t>
      </w:r>
      <w:r w:rsidRPr="00EB4120">
        <w:rPr>
          <w:sz w:val="20"/>
          <w:szCs w:val="20"/>
          <w:u w:val="single" w:color="000000"/>
        </w:rPr>
        <w:t>za</w:t>
      </w:r>
      <w:r w:rsidRPr="00EB4120">
        <w:rPr>
          <w:spacing w:val="1"/>
          <w:sz w:val="20"/>
          <w:szCs w:val="20"/>
          <w:u w:val="single" w:color="000000"/>
        </w:rPr>
        <w:t>k</w:t>
      </w:r>
      <w:r w:rsidRPr="00EB4120">
        <w:rPr>
          <w:spacing w:val="-2"/>
          <w:sz w:val="20"/>
          <w:szCs w:val="20"/>
          <w:u w:val="single" w:color="000000"/>
        </w:rPr>
        <w:t>m</w:t>
      </w:r>
      <w:r w:rsidRPr="00EB4120">
        <w:rPr>
          <w:sz w:val="20"/>
          <w:szCs w:val="20"/>
          <w:u w:val="single" w:color="000000"/>
        </w:rPr>
        <w:t>ai</w:t>
      </w:r>
      <w:r w:rsidRPr="00EB4120">
        <w:rPr>
          <w:spacing w:val="-2"/>
          <w:sz w:val="20"/>
          <w:szCs w:val="20"/>
          <w:u w:val="single" w:color="000000"/>
        </w:rPr>
        <w:t xml:space="preserve"> </w:t>
      </w:r>
      <w:r w:rsidRPr="00EB4120">
        <w:rPr>
          <w:sz w:val="20"/>
          <w:szCs w:val="20"/>
          <w:u w:val="single" w:color="000000"/>
        </w:rPr>
        <w:t>e</w:t>
      </w:r>
      <w:r w:rsidRPr="00EB4120">
        <w:rPr>
          <w:spacing w:val="-1"/>
          <w:sz w:val="20"/>
          <w:szCs w:val="20"/>
          <w:u w:val="single" w:color="000000"/>
        </w:rPr>
        <w:t>l</w:t>
      </w:r>
      <w:r w:rsidRPr="00EB4120">
        <w:rPr>
          <w:spacing w:val="1"/>
          <w:sz w:val="20"/>
          <w:szCs w:val="20"/>
          <w:u w:val="single" w:color="000000"/>
        </w:rPr>
        <w:t>ő</w:t>
      </w:r>
      <w:r w:rsidRPr="00EB4120">
        <w:rPr>
          <w:spacing w:val="-1"/>
          <w:sz w:val="20"/>
          <w:szCs w:val="20"/>
          <w:u w:val="single" w:color="000000"/>
        </w:rPr>
        <w:t>t</w:t>
      </w:r>
      <w:r w:rsidRPr="00EB4120">
        <w:rPr>
          <w:sz w:val="20"/>
          <w:szCs w:val="20"/>
          <w:u w:val="single" w:color="000000"/>
        </w:rPr>
        <w:t>er</w:t>
      </w:r>
      <w:r w:rsidRPr="00EB4120">
        <w:rPr>
          <w:spacing w:val="2"/>
          <w:sz w:val="20"/>
          <w:szCs w:val="20"/>
          <w:u w:val="single" w:color="000000"/>
        </w:rPr>
        <w:t>j</w:t>
      </w:r>
      <w:r w:rsidRPr="00EB4120">
        <w:rPr>
          <w:sz w:val="20"/>
          <w:szCs w:val="20"/>
          <w:u w:val="single" w:color="000000"/>
        </w:rPr>
        <w:t>e</w:t>
      </w:r>
      <w:r w:rsidRPr="00EB4120">
        <w:rPr>
          <w:spacing w:val="-1"/>
          <w:sz w:val="20"/>
          <w:szCs w:val="20"/>
          <w:u w:val="single" w:color="000000"/>
        </w:rPr>
        <w:t>s</w:t>
      </w:r>
      <w:r w:rsidRPr="00EB4120">
        <w:rPr>
          <w:sz w:val="20"/>
          <w:szCs w:val="20"/>
          <w:u w:val="single" w:color="000000"/>
        </w:rPr>
        <w:t>z</w:t>
      </w:r>
      <w:r w:rsidRPr="00EB4120">
        <w:rPr>
          <w:spacing w:val="-1"/>
          <w:sz w:val="20"/>
          <w:szCs w:val="20"/>
          <w:u w:val="single" w:color="000000"/>
        </w:rPr>
        <w:t>t</w:t>
      </w:r>
      <w:r w:rsidRPr="00EB4120">
        <w:rPr>
          <w:spacing w:val="1"/>
          <w:sz w:val="20"/>
          <w:szCs w:val="20"/>
          <w:u w:val="single" w:color="000000"/>
        </w:rPr>
        <w:t>ő</w:t>
      </w:r>
      <w:r w:rsidR="00284778" w:rsidRPr="00EB4120">
        <w:rPr>
          <w:spacing w:val="1"/>
          <w:sz w:val="20"/>
          <w:szCs w:val="20"/>
        </w:rPr>
        <w:t xml:space="preserve">: </w:t>
      </w:r>
      <w:r w:rsidR="006E68AC" w:rsidRPr="00EB4120">
        <w:rPr>
          <w:spacing w:val="1"/>
          <w:sz w:val="20"/>
          <w:szCs w:val="20"/>
        </w:rPr>
        <w:t>Mótyán Krisztián</w:t>
      </w:r>
      <w:r w:rsidR="00FC7B18" w:rsidRPr="00EB4120">
        <w:rPr>
          <w:spacing w:val="1"/>
          <w:sz w:val="20"/>
          <w:szCs w:val="20"/>
        </w:rPr>
        <w:t xml:space="preserve"> ügyvezető</w:t>
      </w:r>
    </w:p>
    <w:p w14:paraId="388CF71A" w14:textId="77777777" w:rsidR="00284778" w:rsidRPr="00EB4120" w:rsidRDefault="00534285" w:rsidP="00C35075">
      <w:pPr>
        <w:tabs>
          <w:tab w:val="left" w:pos="4792"/>
        </w:tabs>
        <w:ind w:hanging="30"/>
        <w:rPr>
          <w:sz w:val="23"/>
          <w:szCs w:val="23"/>
        </w:rPr>
      </w:pPr>
      <w:r w:rsidRPr="00EB4120">
        <w:rPr>
          <w:sz w:val="20"/>
          <w:szCs w:val="20"/>
          <w:u w:val="single"/>
        </w:rPr>
        <w:t>Ügyintéző:</w:t>
      </w:r>
      <w:r w:rsidRPr="00EB4120">
        <w:rPr>
          <w:sz w:val="20"/>
          <w:szCs w:val="20"/>
        </w:rPr>
        <w:t xml:space="preserve"> Jáger Mária vezető-főtanácsos</w:t>
      </w:r>
    </w:p>
    <w:p w14:paraId="12F063E2" w14:textId="77777777" w:rsidR="00284778" w:rsidRPr="00EB4120" w:rsidRDefault="00284778" w:rsidP="00B66EF5">
      <w:pPr>
        <w:pStyle w:val="Cmsor2"/>
        <w:ind w:left="0"/>
        <w:jc w:val="center"/>
        <w:rPr>
          <w:rFonts w:cs="Times New Roman"/>
          <w:sz w:val="23"/>
          <w:szCs w:val="23"/>
          <w:lang w:val="hu-HU"/>
        </w:rPr>
      </w:pPr>
    </w:p>
    <w:p w14:paraId="2B349ADD" w14:textId="77777777" w:rsidR="002652AF" w:rsidRPr="00EB4120" w:rsidRDefault="00823A7F" w:rsidP="00B66EF5">
      <w:pPr>
        <w:pStyle w:val="Cmsor2"/>
        <w:ind w:left="0"/>
        <w:jc w:val="center"/>
        <w:rPr>
          <w:rFonts w:cs="Times New Roman"/>
          <w:sz w:val="23"/>
          <w:szCs w:val="23"/>
          <w:lang w:val="hu-HU"/>
        </w:rPr>
      </w:pPr>
      <w:r w:rsidRPr="00EB4120">
        <w:rPr>
          <w:rFonts w:cs="Times New Roman"/>
          <w:sz w:val="23"/>
          <w:szCs w:val="23"/>
          <w:lang w:val="hu-HU"/>
        </w:rPr>
        <w:t>ELŐTE</w:t>
      </w:r>
      <w:r w:rsidRPr="00EB4120">
        <w:rPr>
          <w:rFonts w:cs="Times New Roman"/>
          <w:spacing w:val="-1"/>
          <w:sz w:val="23"/>
          <w:szCs w:val="23"/>
          <w:lang w:val="hu-HU"/>
        </w:rPr>
        <w:t>R</w:t>
      </w:r>
      <w:r w:rsidRPr="00EB4120">
        <w:rPr>
          <w:rFonts w:cs="Times New Roman"/>
          <w:sz w:val="23"/>
          <w:szCs w:val="23"/>
          <w:lang w:val="hu-HU"/>
        </w:rPr>
        <w:t>J</w:t>
      </w:r>
      <w:r w:rsidRPr="00EB4120">
        <w:rPr>
          <w:rFonts w:cs="Times New Roman"/>
          <w:spacing w:val="-2"/>
          <w:sz w:val="23"/>
          <w:szCs w:val="23"/>
          <w:lang w:val="hu-HU"/>
        </w:rPr>
        <w:t>E</w:t>
      </w:r>
      <w:r w:rsidRPr="00EB4120">
        <w:rPr>
          <w:rFonts w:cs="Times New Roman"/>
          <w:spacing w:val="1"/>
          <w:sz w:val="23"/>
          <w:szCs w:val="23"/>
          <w:lang w:val="hu-HU"/>
        </w:rPr>
        <w:t>S</w:t>
      </w:r>
      <w:r w:rsidRPr="00EB4120">
        <w:rPr>
          <w:rFonts w:cs="Times New Roman"/>
          <w:spacing w:val="-2"/>
          <w:sz w:val="23"/>
          <w:szCs w:val="23"/>
          <w:lang w:val="hu-HU"/>
        </w:rPr>
        <w:t>Z</w:t>
      </w:r>
      <w:r w:rsidRPr="00EB4120">
        <w:rPr>
          <w:rFonts w:cs="Times New Roman"/>
          <w:sz w:val="23"/>
          <w:szCs w:val="23"/>
          <w:lang w:val="hu-HU"/>
        </w:rPr>
        <w:t>TÉS</w:t>
      </w:r>
    </w:p>
    <w:p w14:paraId="1C25C7E2" w14:textId="77777777" w:rsidR="00E02B28" w:rsidRPr="00EB4120" w:rsidRDefault="00E02B28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  <w:lang w:val="hu-HU"/>
        </w:rPr>
      </w:pPr>
      <w:r w:rsidRPr="00EB4120">
        <w:rPr>
          <w:rFonts w:cs="Times New Roman"/>
          <w:b w:val="0"/>
          <w:bCs w:val="0"/>
          <w:sz w:val="23"/>
          <w:szCs w:val="23"/>
          <w:lang w:val="hu-HU"/>
        </w:rPr>
        <w:t>Cegléd Város Önkormányzata Képviselő-testületének</w:t>
      </w:r>
    </w:p>
    <w:p w14:paraId="7071FA65" w14:textId="22BD052C" w:rsidR="00E02B28" w:rsidRPr="00EB4120" w:rsidRDefault="00E02B28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  <w:lang w:val="hu-HU"/>
        </w:rPr>
      </w:pPr>
      <w:r w:rsidRPr="00EB4120">
        <w:rPr>
          <w:rFonts w:cs="Times New Roman"/>
          <w:b w:val="0"/>
          <w:bCs w:val="0"/>
          <w:sz w:val="23"/>
          <w:szCs w:val="23"/>
          <w:lang w:val="hu-HU"/>
        </w:rPr>
        <w:t>202</w:t>
      </w:r>
      <w:r w:rsidR="0025725B" w:rsidRPr="00EB4120">
        <w:rPr>
          <w:rFonts w:cs="Times New Roman"/>
          <w:b w:val="0"/>
          <w:bCs w:val="0"/>
          <w:sz w:val="23"/>
          <w:szCs w:val="23"/>
          <w:lang w:val="hu-HU"/>
        </w:rPr>
        <w:t>5</w:t>
      </w:r>
      <w:r w:rsidRPr="00EB4120">
        <w:rPr>
          <w:rFonts w:cs="Times New Roman"/>
          <w:b w:val="0"/>
          <w:bCs w:val="0"/>
          <w:sz w:val="23"/>
          <w:szCs w:val="23"/>
          <w:lang w:val="hu-HU"/>
        </w:rPr>
        <w:t xml:space="preserve">. </w:t>
      </w:r>
      <w:r w:rsidR="006E68AC" w:rsidRPr="00EB4120">
        <w:rPr>
          <w:rFonts w:cs="Times New Roman"/>
          <w:b w:val="0"/>
          <w:bCs w:val="0"/>
          <w:sz w:val="23"/>
          <w:szCs w:val="23"/>
          <w:lang w:val="hu-HU"/>
        </w:rPr>
        <w:t xml:space="preserve">december </w:t>
      </w:r>
      <w:r w:rsidR="00983080" w:rsidRPr="00EB4120">
        <w:rPr>
          <w:rFonts w:cs="Times New Roman"/>
          <w:b w:val="0"/>
          <w:bCs w:val="0"/>
          <w:sz w:val="23"/>
          <w:szCs w:val="23"/>
          <w:lang w:val="hu-HU"/>
        </w:rPr>
        <w:t xml:space="preserve">18-ai </w:t>
      </w:r>
      <w:r w:rsidR="00FC7B18" w:rsidRPr="00EB4120">
        <w:rPr>
          <w:rFonts w:cs="Times New Roman"/>
          <w:b w:val="0"/>
          <w:bCs w:val="0"/>
          <w:sz w:val="23"/>
          <w:szCs w:val="23"/>
          <w:lang w:val="hu-HU"/>
        </w:rPr>
        <w:t xml:space="preserve">nyilvános </w:t>
      </w:r>
      <w:r w:rsidR="00983080" w:rsidRPr="00EB4120">
        <w:rPr>
          <w:rFonts w:cs="Times New Roman"/>
          <w:b w:val="0"/>
          <w:bCs w:val="0"/>
          <w:sz w:val="23"/>
          <w:szCs w:val="23"/>
          <w:lang w:val="hu-HU"/>
        </w:rPr>
        <w:t>ülésére</w:t>
      </w:r>
    </w:p>
    <w:p w14:paraId="5F9FF7F7" w14:textId="77777777" w:rsidR="002652AF" w:rsidRPr="00EB4120" w:rsidRDefault="002652AF" w:rsidP="00B66EF5">
      <w:pPr>
        <w:spacing w:line="280" w:lineRule="exact"/>
        <w:rPr>
          <w:sz w:val="23"/>
          <w:szCs w:val="23"/>
        </w:rPr>
      </w:pPr>
    </w:p>
    <w:p w14:paraId="16F8A190" w14:textId="77777777" w:rsidR="002652AF" w:rsidRPr="00EB4120" w:rsidRDefault="00823A7F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  <w:lang w:val="hu-HU"/>
        </w:rPr>
      </w:pPr>
      <w:r w:rsidRPr="00EB4120">
        <w:rPr>
          <w:rFonts w:cs="Times New Roman"/>
          <w:sz w:val="23"/>
          <w:szCs w:val="23"/>
          <w:lang w:val="hu-HU"/>
        </w:rPr>
        <w:t>Tis</w:t>
      </w:r>
      <w:r w:rsidRPr="00EB4120">
        <w:rPr>
          <w:rFonts w:cs="Times New Roman"/>
          <w:spacing w:val="-1"/>
          <w:sz w:val="23"/>
          <w:szCs w:val="23"/>
          <w:lang w:val="hu-HU"/>
        </w:rPr>
        <w:t>zte</w:t>
      </w:r>
      <w:r w:rsidRPr="00EB4120">
        <w:rPr>
          <w:rFonts w:cs="Times New Roman"/>
          <w:sz w:val="23"/>
          <w:szCs w:val="23"/>
          <w:lang w:val="hu-HU"/>
        </w:rPr>
        <w:t>lt</w:t>
      </w:r>
      <w:r w:rsidRPr="00EB4120">
        <w:rPr>
          <w:rFonts w:cs="Times New Roman"/>
          <w:spacing w:val="-1"/>
          <w:sz w:val="23"/>
          <w:szCs w:val="23"/>
          <w:lang w:val="hu-HU"/>
        </w:rPr>
        <w:t xml:space="preserve"> </w:t>
      </w:r>
      <w:r w:rsidRPr="00EB4120">
        <w:rPr>
          <w:rFonts w:cs="Times New Roman"/>
          <w:sz w:val="23"/>
          <w:szCs w:val="23"/>
          <w:lang w:val="hu-HU"/>
        </w:rPr>
        <w:t>K</w:t>
      </w:r>
      <w:r w:rsidRPr="00EB4120">
        <w:rPr>
          <w:rFonts w:cs="Times New Roman"/>
          <w:spacing w:val="-1"/>
          <w:sz w:val="23"/>
          <w:szCs w:val="23"/>
          <w:lang w:val="hu-HU"/>
        </w:rPr>
        <w:t>é</w:t>
      </w:r>
      <w:r w:rsidRPr="00EB4120">
        <w:rPr>
          <w:rFonts w:cs="Times New Roman"/>
          <w:sz w:val="23"/>
          <w:szCs w:val="23"/>
          <w:lang w:val="hu-HU"/>
        </w:rPr>
        <w:t>pvis</w:t>
      </w:r>
      <w:r w:rsidRPr="00EB4120">
        <w:rPr>
          <w:rFonts w:cs="Times New Roman"/>
          <w:spacing w:val="-1"/>
          <w:sz w:val="23"/>
          <w:szCs w:val="23"/>
          <w:lang w:val="hu-HU"/>
        </w:rPr>
        <w:t>e</w:t>
      </w:r>
      <w:r w:rsidRPr="00EB4120">
        <w:rPr>
          <w:rFonts w:cs="Times New Roman"/>
          <w:sz w:val="23"/>
          <w:szCs w:val="23"/>
          <w:lang w:val="hu-HU"/>
        </w:rPr>
        <w:t>lő</w:t>
      </w:r>
      <w:r w:rsidRPr="00EB4120">
        <w:rPr>
          <w:rFonts w:cs="Times New Roman"/>
          <w:spacing w:val="-1"/>
          <w:sz w:val="23"/>
          <w:szCs w:val="23"/>
          <w:lang w:val="hu-HU"/>
        </w:rPr>
        <w:t>-te</w:t>
      </w:r>
      <w:r w:rsidRPr="00EB4120">
        <w:rPr>
          <w:rFonts w:cs="Times New Roman"/>
          <w:sz w:val="23"/>
          <w:szCs w:val="23"/>
          <w:lang w:val="hu-HU"/>
        </w:rPr>
        <w:t>s</w:t>
      </w:r>
      <w:r w:rsidRPr="00EB4120">
        <w:rPr>
          <w:rFonts w:cs="Times New Roman"/>
          <w:spacing w:val="-1"/>
          <w:sz w:val="23"/>
          <w:szCs w:val="23"/>
          <w:lang w:val="hu-HU"/>
        </w:rPr>
        <w:t>t</w:t>
      </w:r>
      <w:r w:rsidRPr="00EB4120">
        <w:rPr>
          <w:rFonts w:cs="Times New Roman"/>
          <w:spacing w:val="3"/>
          <w:sz w:val="23"/>
          <w:szCs w:val="23"/>
          <w:lang w:val="hu-HU"/>
        </w:rPr>
        <w:t>ü</w:t>
      </w:r>
      <w:r w:rsidRPr="00EB4120">
        <w:rPr>
          <w:rFonts w:cs="Times New Roman"/>
          <w:sz w:val="23"/>
          <w:szCs w:val="23"/>
          <w:lang w:val="hu-HU"/>
        </w:rPr>
        <w:t>l</w:t>
      </w:r>
      <w:r w:rsidRPr="00EB4120">
        <w:rPr>
          <w:rFonts w:cs="Times New Roman"/>
          <w:spacing w:val="-1"/>
          <w:sz w:val="23"/>
          <w:szCs w:val="23"/>
          <w:lang w:val="hu-HU"/>
        </w:rPr>
        <w:t>et!</w:t>
      </w:r>
    </w:p>
    <w:p w14:paraId="5B5ADB31" w14:textId="6D727640" w:rsidR="00C31F7B" w:rsidRPr="00EB4120" w:rsidRDefault="0025725B" w:rsidP="0021123E">
      <w:pPr>
        <w:spacing w:before="240" w:line="260" w:lineRule="exact"/>
        <w:jc w:val="both"/>
      </w:pPr>
      <w:r w:rsidRPr="00EB4120">
        <w:t xml:space="preserve">Javaslatot teszek </w:t>
      </w:r>
      <w:r w:rsidR="00644CD0" w:rsidRPr="00EB4120">
        <w:rPr>
          <w:i/>
        </w:rPr>
        <w:t>a vagyongazdálkodásról</w:t>
      </w:r>
      <w:r w:rsidR="0021123E" w:rsidRPr="00EB4120">
        <w:rPr>
          <w:i/>
        </w:rPr>
        <w:t xml:space="preserve"> szóló 1/20</w:t>
      </w:r>
      <w:r w:rsidR="00644CD0" w:rsidRPr="00EB4120">
        <w:rPr>
          <w:i/>
        </w:rPr>
        <w:t>18</w:t>
      </w:r>
      <w:r w:rsidR="0021123E" w:rsidRPr="00EB4120">
        <w:rPr>
          <w:i/>
        </w:rPr>
        <w:t>. (</w:t>
      </w:r>
      <w:r w:rsidR="00644CD0" w:rsidRPr="00EB4120">
        <w:rPr>
          <w:i/>
        </w:rPr>
        <w:t>I</w:t>
      </w:r>
      <w:r w:rsidR="0021123E" w:rsidRPr="00EB4120">
        <w:rPr>
          <w:i/>
        </w:rPr>
        <w:t xml:space="preserve">. </w:t>
      </w:r>
      <w:r w:rsidR="00644CD0" w:rsidRPr="00EB4120">
        <w:rPr>
          <w:i/>
        </w:rPr>
        <w:t>31</w:t>
      </w:r>
      <w:r w:rsidR="0021123E" w:rsidRPr="00EB4120">
        <w:rPr>
          <w:i/>
        </w:rPr>
        <w:t xml:space="preserve">.) önkormányzati rendelet </w:t>
      </w:r>
      <w:r w:rsidR="00644CD0" w:rsidRPr="00EB4120">
        <w:t>(</w:t>
      </w:r>
      <w:proofErr w:type="spellStart"/>
      <w:r w:rsidR="00644CD0" w:rsidRPr="00EB4120">
        <w:t>Ör</w:t>
      </w:r>
      <w:proofErr w:type="spellEnd"/>
      <w:r w:rsidR="00644CD0" w:rsidRPr="00EB4120">
        <w:t>.)</w:t>
      </w:r>
      <w:r w:rsidR="00644CD0" w:rsidRPr="00EB4120">
        <w:rPr>
          <w:i/>
        </w:rPr>
        <w:t xml:space="preserve"> </w:t>
      </w:r>
      <w:r w:rsidR="00644CD0" w:rsidRPr="00EB4120">
        <w:t>módosítására a következő indokolással:</w:t>
      </w:r>
    </w:p>
    <w:p w14:paraId="2A455556" w14:textId="3A70B173" w:rsidR="00D7614E" w:rsidRPr="00EB4120" w:rsidRDefault="00D7614E" w:rsidP="00FC7B18">
      <w:pPr>
        <w:spacing w:before="120" w:line="260" w:lineRule="exact"/>
        <w:jc w:val="both"/>
      </w:pPr>
      <w:r w:rsidRPr="00EB4120">
        <w:t xml:space="preserve">Cegléd Város Önkormányzata 2025. évi költségvetésének elfogadásával körvonalazódott a Képviselő-testület azon koncepciója, miszerint a kiadási oldal bevételi hátterének egyik fő alappillére az ingatlanok értékesítése, optimális hasznosítása, illetve a korábbi években tapasztalt, gazdasági szempontból hátrányos ingatlan-gazdálkodás racionalizálása, hatékonyabbá és gazdaságosabbá tétele. </w:t>
      </w:r>
    </w:p>
    <w:p w14:paraId="353E0548" w14:textId="1E13B173" w:rsidR="00742A3A" w:rsidRPr="00EB4120" w:rsidRDefault="00D7614E" w:rsidP="00FC7B18">
      <w:pPr>
        <w:spacing w:before="120" w:line="260" w:lineRule="exact"/>
        <w:jc w:val="both"/>
      </w:pPr>
      <w:r w:rsidRPr="00EB4120">
        <w:t>Erre tekintettel az idei évben igen sok ingatlan értékesítésre történő kijelöléséről döntött a Tisztelt Képviselő-testület, a VÁRVAG Nonprofit Kft. folyamatosan készíti elő</w:t>
      </w:r>
      <w:r w:rsidR="00DB1457" w:rsidRPr="00EB4120">
        <w:t>,</w:t>
      </w:r>
      <w:r w:rsidRPr="00EB4120">
        <w:t xml:space="preserve"> illetve folytatja le az adásvétellel kapcsolatos ügyekben a versenyeztetési eljárásokat. </w:t>
      </w:r>
    </w:p>
    <w:p w14:paraId="7174A766" w14:textId="010040B8" w:rsidR="00742A3A" w:rsidRPr="00EB4120" w:rsidRDefault="00D7614E" w:rsidP="00FC7B18">
      <w:pPr>
        <w:spacing w:before="120" w:line="260" w:lineRule="exact"/>
        <w:jc w:val="both"/>
      </w:pPr>
      <w:r w:rsidRPr="00EB4120">
        <w:t xml:space="preserve">Az elmúlt időszak gyakorlati tapasztalatai azt mutatják, hogy a jelenleg hatályos szabályozás </w:t>
      </w:r>
      <w:r w:rsidR="00742A3A" w:rsidRPr="00EB4120">
        <w:t xml:space="preserve">módosításával </w:t>
      </w:r>
      <w:r w:rsidR="008E6969" w:rsidRPr="00EB4120">
        <w:t>Cegléd Város Önkormányzatának</w:t>
      </w:r>
      <w:r w:rsidR="00742A3A" w:rsidRPr="00EB4120">
        <w:t xml:space="preserve"> bevételei tovább növelhetők, illetve bizonyos közösségi érdekek is jobban érvényesíthetők lennének.</w:t>
      </w:r>
    </w:p>
    <w:p w14:paraId="4442300A" w14:textId="20D4A95A" w:rsidR="00173E5B" w:rsidRPr="00EB4120" w:rsidRDefault="00D7614E" w:rsidP="00FC7B18">
      <w:pPr>
        <w:spacing w:before="120" w:line="260" w:lineRule="exact"/>
        <w:jc w:val="both"/>
      </w:pPr>
      <w:r w:rsidRPr="00EB4120">
        <w:t xml:space="preserve">A </w:t>
      </w:r>
      <w:r w:rsidR="00742A3A" w:rsidRPr="00EB4120">
        <w:t>fenti célok figyelembevételével ki</w:t>
      </w:r>
      <w:r w:rsidRPr="00EB4120">
        <w:t>dolgozásra került</w:t>
      </w:r>
      <w:r w:rsidR="0050254F" w:rsidRPr="00EB4120">
        <w:t>ek</w:t>
      </w:r>
      <w:r w:rsidRPr="00EB4120">
        <w:t xml:space="preserve"> a rendelet</w:t>
      </w:r>
      <w:r w:rsidR="009D7B5E" w:rsidRPr="00EB4120">
        <w:t xml:space="preserve"> </w:t>
      </w:r>
      <w:r w:rsidRPr="00EB4120">
        <w:t xml:space="preserve">módosításával kapcsolatos </w:t>
      </w:r>
      <w:r w:rsidR="008E6969" w:rsidRPr="00EB4120">
        <w:t>javaslat</w:t>
      </w:r>
      <w:r w:rsidR="0050254F" w:rsidRPr="00EB4120">
        <w:t>ok</w:t>
      </w:r>
      <w:r w:rsidRPr="00EB4120">
        <w:t>, mely</w:t>
      </w:r>
      <w:r w:rsidR="0050254F" w:rsidRPr="00EB4120">
        <w:t>ek</w:t>
      </w:r>
      <w:r w:rsidRPr="00EB4120">
        <w:t xml:space="preserve"> az alábbiakban foglalható</w:t>
      </w:r>
      <w:r w:rsidR="0050254F" w:rsidRPr="00EB4120">
        <w:t>k</w:t>
      </w:r>
      <w:r w:rsidRPr="00EB4120">
        <w:t xml:space="preserve"> össze.</w:t>
      </w:r>
    </w:p>
    <w:p w14:paraId="0A6D341D" w14:textId="58DB1997" w:rsidR="00DB1457" w:rsidRPr="00EB4120" w:rsidRDefault="008E6969" w:rsidP="00FC7B18">
      <w:pPr>
        <w:pStyle w:val="Listaszerbekezds"/>
        <w:numPr>
          <w:ilvl w:val="0"/>
          <w:numId w:val="48"/>
        </w:numPr>
        <w:tabs>
          <w:tab w:val="left" w:pos="709"/>
        </w:tabs>
        <w:spacing w:before="120" w:line="260" w:lineRule="exact"/>
        <w:ind w:left="0" w:firstLine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A hatályos </w:t>
      </w:r>
      <w:r w:rsidR="00025FCE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szabályozás értelmében versenyeztetési eljárást kell lefolytatni abban az esetben, ha az értékesítésre kijelölt ingatlan becsült forgalmi értéke a mindenkori költségvetési törvényben meghatározott értékhatárt meghaladja, ez az érték 2025-ben 25.000.000,-Ft. </w:t>
      </w:r>
    </w:p>
    <w:p w14:paraId="30C9B729" w14:textId="5BC168A3" w:rsidR="00DB1457" w:rsidRPr="00EB4120" w:rsidRDefault="00DB1457" w:rsidP="00FC7B18">
      <w:pPr>
        <w:spacing w:before="120" w:line="260" w:lineRule="exact"/>
        <w:jc w:val="both"/>
      </w:pPr>
      <w:r w:rsidRPr="00EB4120">
        <w:t>A</w:t>
      </w:r>
      <w:r w:rsidR="00FC7B18" w:rsidRPr="00EB4120">
        <w:t xml:space="preserve">z </w:t>
      </w:r>
      <w:proofErr w:type="spellStart"/>
      <w:r w:rsidR="00FC7B18" w:rsidRPr="00EB4120">
        <w:t>Ör</w:t>
      </w:r>
      <w:proofErr w:type="spellEnd"/>
      <w:r w:rsidR="00FC7B18" w:rsidRPr="00EB4120">
        <w:t>.</w:t>
      </w:r>
      <w:r w:rsidRPr="00EB4120">
        <w:t xml:space="preserve"> </w:t>
      </w:r>
      <w:r w:rsidR="00FC7B18" w:rsidRPr="00EB4120">
        <w:t>rögzíti</w:t>
      </w:r>
      <w:r w:rsidRPr="00EB4120">
        <w:t xml:space="preserve"> továbbá, abban az esetben, ha ennél alacsonyabb a becsült forgalmi érték, a Képviselő-testület döntésétől függ, hogy az értékesítésre a versenyeztetési eljárás szabályait kell-e alkalmazni. Amennyiben a Képviselő-testület úgy </w:t>
      </w:r>
      <w:r w:rsidR="00FC7B18" w:rsidRPr="00EB4120">
        <w:t>határoz</w:t>
      </w:r>
      <w:r w:rsidRPr="00EB4120">
        <w:t xml:space="preserve">, hogy alkalmazni kell, abban az esetben lehetőség van ingatlanközvetítő vállalkozás megbízására, azonban a </w:t>
      </w:r>
      <w:proofErr w:type="spellStart"/>
      <w:r w:rsidRPr="00EB4120">
        <w:t>jutaléka</w:t>
      </w:r>
      <w:proofErr w:type="spellEnd"/>
      <w:r w:rsidRPr="00EB4120">
        <w:t xml:space="preserve"> nem lehet több 5</w:t>
      </w:r>
      <w:r w:rsidR="00FC7B18" w:rsidRPr="00EB4120">
        <w:t xml:space="preserve"> </w:t>
      </w:r>
      <w:r w:rsidRPr="00EB4120">
        <w:t>%-</w:t>
      </w:r>
      <w:proofErr w:type="spellStart"/>
      <w:r w:rsidRPr="00EB4120">
        <w:t>nál</w:t>
      </w:r>
      <w:proofErr w:type="spellEnd"/>
      <w:r w:rsidRPr="00EB4120">
        <w:t>.</w:t>
      </w:r>
    </w:p>
    <w:p w14:paraId="4324E2AC" w14:textId="5B1D253C" w:rsidR="00DB1457" w:rsidRPr="00EB4120" w:rsidRDefault="00DB1457" w:rsidP="00FC7B18">
      <w:pPr>
        <w:spacing w:before="120" w:line="260" w:lineRule="exact"/>
        <w:jc w:val="both"/>
      </w:pPr>
      <w:r w:rsidRPr="00EB4120">
        <w:t>Javas</w:t>
      </w:r>
      <w:r w:rsidR="00FC7B18" w:rsidRPr="00EB4120">
        <w:t>o</w:t>
      </w:r>
      <w:r w:rsidRPr="00EB4120">
        <w:t xml:space="preserve">lom, hogy a 25.000.000,-Ft-ot meghaladó értékű ingatlanok értékesítése esetén is legyen lehetőség ingatlanközvetítő vállalkozás megbízására, azonban itt a jutalék </w:t>
      </w:r>
      <w:r w:rsidR="00FC7B18" w:rsidRPr="00EB4120">
        <w:t>legfeljebb</w:t>
      </w:r>
      <w:r w:rsidRPr="00EB4120">
        <w:t xml:space="preserve"> 2 % legyen.</w:t>
      </w:r>
    </w:p>
    <w:p w14:paraId="76D0CE59" w14:textId="5B05F1CE" w:rsidR="00A926C3" w:rsidRPr="00EB4120" w:rsidRDefault="00A926C3" w:rsidP="00FC7B18">
      <w:pPr>
        <w:spacing w:before="120" w:line="260" w:lineRule="exact"/>
        <w:jc w:val="both"/>
      </w:pPr>
      <w:r w:rsidRPr="00EB4120">
        <w:t>A javas</w:t>
      </w:r>
      <w:r w:rsidR="00FC7B18" w:rsidRPr="00EB4120">
        <w:t>o</w:t>
      </w:r>
      <w:r w:rsidRPr="00EB4120">
        <w:t>l</w:t>
      </w:r>
      <w:r w:rsidR="00DB1457" w:rsidRPr="00EB4120">
        <w:t>om továbbá</w:t>
      </w:r>
      <w:r w:rsidRPr="00EB4120">
        <w:t xml:space="preserve">, hogy a </w:t>
      </w:r>
      <w:r w:rsidR="00DB1457" w:rsidRPr="00EB4120">
        <w:t xml:space="preserve">25.000.000,-Ft alatti </w:t>
      </w:r>
      <w:r w:rsidR="00D44F3B" w:rsidRPr="00EB4120">
        <w:t xml:space="preserve">ingatlanok tekintetében a </w:t>
      </w:r>
      <w:r w:rsidRPr="00EB4120">
        <w:t>jutalék maximális nagyságát 2,5</w:t>
      </w:r>
      <w:r w:rsidR="00FC7B18" w:rsidRPr="00EB4120">
        <w:t xml:space="preserve"> </w:t>
      </w:r>
      <w:r w:rsidRPr="00EB4120">
        <w:t>%-ban határozzuk meg.</w:t>
      </w:r>
    </w:p>
    <w:p w14:paraId="06488AFA" w14:textId="345C51EB" w:rsidR="00025FCE" w:rsidRPr="00EB4120" w:rsidRDefault="0050254F" w:rsidP="00FC7B18">
      <w:pPr>
        <w:pStyle w:val="Listaszerbekezds"/>
        <w:numPr>
          <w:ilvl w:val="0"/>
          <w:numId w:val="48"/>
        </w:numPr>
        <w:spacing w:before="120" w:line="260" w:lineRule="exact"/>
        <w:ind w:left="0" w:firstLine="36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EB4120">
        <w:rPr>
          <w:rFonts w:ascii="Times New Roman" w:hAnsi="Times New Roman" w:cs="Times New Roman"/>
          <w:b/>
          <w:sz w:val="24"/>
          <w:szCs w:val="24"/>
          <w:lang w:val="hu-HU"/>
        </w:rPr>
        <w:t>hatályos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szabályozás szerint azok, akik </w:t>
      </w:r>
      <w:r w:rsidRPr="00EB4120">
        <w:rPr>
          <w:rFonts w:ascii="Times New Roman" w:hAnsi="Times New Roman" w:cs="Times New Roman"/>
          <w:b/>
          <w:sz w:val="24"/>
          <w:szCs w:val="24"/>
          <w:lang w:val="hu-HU"/>
        </w:rPr>
        <w:t xml:space="preserve">Családi Otthonteremtési </w:t>
      </w:r>
      <w:r w:rsidR="004B4D65" w:rsidRPr="00EB4120">
        <w:rPr>
          <w:rFonts w:ascii="Times New Roman" w:hAnsi="Times New Roman" w:cs="Times New Roman"/>
          <w:b/>
          <w:sz w:val="24"/>
          <w:szCs w:val="24"/>
          <w:lang w:val="hu-HU"/>
        </w:rPr>
        <w:t>Kérelem</w:t>
      </w:r>
      <w:r w:rsidRPr="00EB412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igénybevételével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szándékoznak építkezni Cegléd Város </w:t>
      </w:r>
      <w:r w:rsidRPr="00EB4120">
        <w:rPr>
          <w:rFonts w:ascii="Times New Roman" w:hAnsi="Times New Roman" w:cs="Times New Roman"/>
          <w:b/>
          <w:sz w:val="24"/>
          <w:szCs w:val="24"/>
          <w:lang w:val="hu-HU"/>
        </w:rPr>
        <w:t>Önkormányzatától vásárolt telken a becsült forgalmi érték 50</w:t>
      </w:r>
      <w:r w:rsidR="00FC7B18" w:rsidRPr="00EB412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EB4120">
        <w:rPr>
          <w:rFonts w:ascii="Times New Roman" w:hAnsi="Times New Roman" w:cs="Times New Roman"/>
          <w:b/>
          <w:sz w:val="24"/>
          <w:szCs w:val="24"/>
          <w:lang w:val="hu-HU"/>
        </w:rPr>
        <w:t>%-át kell megfizetni.</w:t>
      </w:r>
    </w:p>
    <w:p w14:paraId="5D38BBBF" w14:textId="02A3E766" w:rsidR="0050254F" w:rsidRPr="00EB4120" w:rsidRDefault="0050254F" w:rsidP="0021123E">
      <w:pPr>
        <w:spacing w:before="240" w:line="260" w:lineRule="exact"/>
        <w:jc w:val="both"/>
      </w:pPr>
      <w:r w:rsidRPr="00EB4120">
        <w:t>Javas</w:t>
      </w:r>
      <w:r w:rsidR="00FC7B18" w:rsidRPr="00EB4120">
        <w:t>ol</w:t>
      </w:r>
      <w:r w:rsidRPr="00EB4120">
        <w:t>om az</w:t>
      </w:r>
      <w:r w:rsidR="00FC7B18" w:rsidRPr="00EB4120">
        <w:t xml:space="preserve">t, hogy ez </w:t>
      </w:r>
      <w:r w:rsidR="00FC7B18" w:rsidRPr="00EB4120">
        <w:rPr>
          <w:b/>
        </w:rPr>
        <w:t>a</w:t>
      </w:r>
      <w:r w:rsidRPr="00EB4120">
        <w:rPr>
          <w:b/>
        </w:rPr>
        <w:t xml:space="preserve"> </w:t>
      </w:r>
      <w:r w:rsidR="00FC7B18" w:rsidRPr="00EB4120">
        <w:rPr>
          <w:b/>
        </w:rPr>
        <w:t>kedvezmény</w:t>
      </w:r>
      <w:r w:rsidRPr="00EB4120">
        <w:rPr>
          <w:b/>
        </w:rPr>
        <w:t xml:space="preserve"> csökkenjen 25</w:t>
      </w:r>
      <w:r w:rsidR="00FC7B18" w:rsidRPr="00EB4120">
        <w:rPr>
          <w:b/>
        </w:rPr>
        <w:t xml:space="preserve"> </w:t>
      </w:r>
      <w:r w:rsidRPr="00EB4120">
        <w:rPr>
          <w:b/>
        </w:rPr>
        <w:t>%-</w:t>
      </w:r>
      <w:proofErr w:type="spellStart"/>
      <w:r w:rsidRPr="00EB4120">
        <w:rPr>
          <w:b/>
        </w:rPr>
        <w:t>ra</w:t>
      </w:r>
      <w:proofErr w:type="spellEnd"/>
      <w:r w:rsidR="00FC7B18" w:rsidRPr="00EB4120">
        <w:t>.</w:t>
      </w:r>
      <w:r w:rsidRPr="00EB4120">
        <w:t xml:space="preserve"> </w:t>
      </w:r>
      <w:r w:rsidR="00FC7B18" w:rsidRPr="00EB4120">
        <w:t>A</w:t>
      </w:r>
      <w:r w:rsidRPr="00EB4120">
        <w:t>mikor az 50</w:t>
      </w:r>
      <w:r w:rsidR="00FC7B18" w:rsidRPr="00EB4120">
        <w:t xml:space="preserve"> </w:t>
      </w:r>
      <w:r w:rsidRPr="00EB4120">
        <w:t xml:space="preserve">%-os </w:t>
      </w:r>
      <w:r w:rsidR="00FC7B18" w:rsidRPr="00EB4120">
        <w:t>kedvezmény</w:t>
      </w:r>
      <w:r w:rsidRPr="00EB4120">
        <w:t xml:space="preserve"> meghatározásra került a telkek ára alacsonyabb voltak, </w:t>
      </w:r>
      <w:r w:rsidR="00FC7B18" w:rsidRPr="00EB4120">
        <w:t>tehát</w:t>
      </w:r>
      <w:r w:rsidRPr="00EB4120">
        <w:t xml:space="preserve"> a 25</w:t>
      </w:r>
      <w:r w:rsidR="00FC7B18" w:rsidRPr="00EB4120">
        <w:t xml:space="preserve"> </w:t>
      </w:r>
      <w:r w:rsidRPr="00EB4120">
        <w:t xml:space="preserve">%-os </w:t>
      </w:r>
      <w:r w:rsidR="00F55E7A" w:rsidRPr="00EB4120">
        <w:t>kedvezmény</w:t>
      </w:r>
      <w:r w:rsidRPr="00EB4120">
        <w:t xml:space="preserve"> </w:t>
      </w:r>
      <w:r w:rsidR="00F55E7A" w:rsidRPr="00EB4120">
        <w:t xml:space="preserve">jelenleg </w:t>
      </w:r>
      <w:r w:rsidR="00FC7B18" w:rsidRPr="00EB4120">
        <w:t>hozzávetőleg</w:t>
      </w:r>
      <w:r w:rsidR="00F55E7A" w:rsidRPr="00EB4120">
        <w:t xml:space="preserve"> akkora megtakarítást eredményez egy telekvásárlásnál, mint </w:t>
      </w:r>
      <w:r w:rsidR="00FC7B18" w:rsidRPr="00EB4120">
        <w:t xml:space="preserve">maga korában az </w:t>
      </w:r>
      <w:r w:rsidR="00F55E7A" w:rsidRPr="00EB4120">
        <w:t>50</w:t>
      </w:r>
      <w:r w:rsidR="00FC7B18" w:rsidRPr="00EB4120">
        <w:t xml:space="preserve"> %</w:t>
      </w:r>
      <w:r w:rsidR="00F55E7A" w:rsidRPr="00EB4120">
        <w:t>.</w:t>
      </w:r>
    </w:p>
    <w:p w14:paraId="2448A2A8" w14:textId="61FD4AD9" w:rsidR="008E6969" w:rsidRPr="00EB4120" w:rsidRDefault="00BC47F1" w:rsidP="00FC7B18">
      <w:pPr>
        <w:spacing w:before="120" w:line="260" w:lineRule="exact"/>
        <w:jc w:val="both"/>
      </w:pPr>
      <w:r w:rsidRPr="00EB4120">
        <w:lastRenderedPageBreak/>
        <w:t xml:space="preserve">A </w:t>
      </w:r>
      <w:r w:rsidR="00984DBF" w:rsidRPr="00EB4120">
        <w:t xml:space="preserve">jelenlegi a </w:t>
      </w:r>
      <w:r w:rsidRPr="00EB4120">
        <w:t>kedvezménnyel értékesített telk</w:t>
      </w:r>
      <w:r w:rsidR="00FC7B18" w:rsidRPr="00EB4120">
        <w:t>ek</w:t>
      </w:r>
      <w:r w:rsidRPr="00EB4120">
        <w:t xml:space="preserve"> adásvéte</w:t>
      </w:r>
      <w:r w:rsidR="00F1494B" w:rsidRPr="00EB4120">
        <w:t>li szerződésébe</w:t>
      </w:r>
      <w:r w:rsidR="00FC7B18" w:rsidRPr="00EB4120">
        <w:t>n rögzíteni kell a következő feltételeket:</w:t>
      </w:r>
    </w:p>
    <w:p w14:paraId="25C348F8" w14:textId="09162946" w:rsidR="00BC47F1" w:rsidRPr="00EB4120" w:rsidRDefault="00BC47F1" w:rsidP="00FC7B18">
      <w:pPr>
        <w:pStyle w:val="Listaszerbekezds"/>
        <w:numPr>
          <w:ilvl w:val="0"/>
          <w:numId w:val="46"/>
        </w:numPr>
        <w:tabs>
          <w:tab w:val="left" w:pos="709"/>
        </w:tabs>
        <w:spacing w:before="120" w:line="260" w:lineRule="exact"/>
        <w:ind w:left="0"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az így felépült ingatlant a végleges használatbavételi engedély megszerzését követő </w:t>
      </w:r>
      <w:r w:rsidR="00B20A52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tíz 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>évig elidegenítési és terhelési tilalom terheli,</w:t>
      </w:r>
    </w:p>
    <w:p w14:paraId="1824A86E" w14:textId="45B7CC02" w:rsidR="00BC47F1" w:rsidRPr="00EB4120" w:rsidRDefault="00BC47F1" w:rsidP="00FC7B18">
      <w:pPr>
        <w:pStyle w:val="Listaszerbekezds"/>
        <w:numPr>
          <w:ilvl w:val="0"/>
          <w:numId w:val="46"/>
        </w:numPr>
        <w:tabs>
          <w:tab w:val="left" w:pos="709"/>
        </w:tabs>
        <w:spacing w:before="120" w:line="260" w:lineRule="exact"/>
        <w:ind w:left="0" w:firstLine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amennyiben az adásvételi szerződés megkötését követő </w:t>
      </w:r>
      <w:r w:rsidR="00B20A52" w:rsidRPr="00EB4120">
        <w:rPr>
          <w:rFonts w:ascii="Times New Roman" w:hAnsi="Times New Roman" w:cs="Times New Roman"/>
          <w:sz w:val="24"/>
          <w:szCs w:val="24"/>
          <w:lang w:val="hu-HU"/>
        </w:rPr>
        <w:t>két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éven belül nem kezdődik meg a CSOK-támogatás igénybevételével az építkezés, az ingatlan tulajdonjoga visszaszáll az Önkormányzatra,</w:t>
      </w:r>
    </w:p>
    <w:p w14:paraId="1E16F9D4" w14:textId="5DE979A1" w:rsidR="00BC47F1" w:rsidRPr="00EB4120" w:rsidRDefault="00BC47F1" w:rsidP="00FC7B18">
      <w:pPr>
        <w:pStyle w:val="Listaszerbekezds"/>
        <w:numPr>
          <w:ilvl w:val="0"/>
          <w:numId w:val="46"/>
        </w:numPr>
        <w:tabs>
          <w:tab w:val="left" w:pos="709"/>
        </w:tabs>
        <w:spacing w:before="120" w:line="260" w:lineRule="exact"/>
        <w:ind w:left="0" w:firstLine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amennyiben az adásvételi szerződés megkötését követő </w:t>
      </w:r>
      <w:r w:rsidR="00B20A52" w:rsidRPr="00EB4120">
        <w:rPr>
          <w:rFonts w:ascii="Times New Roman" w:hAnsi="Times New Roman" w:cs="Times New Roman"/>
          <w:sz w:val="24"/>
          <w:szCs w:val="24"/>
          <w:lang w:val="hu-HU"/>
        </w:rPr>
        <w:t>öt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éven belül </w:t>
      </w:r>
      <w:r w:rsidR="00FA0BAE" w:rsidRPr="00EB4120">
        <w:rPr>
          <w:rFonts w:ascii="Times New Roman" w:hAnsi="Times New Roman" w:cs="Times New Roman"/>
          <w:sz w:val="24"/>
          <w:szCs w:val="24"/>
          <w:lang w:val="hu-HU"/>
        </w:rPr>
        <w:t>nem történik meg a CSOK támogatással épülő ingatlan használatba vételi engedélyének megszerzése</w:t>
      </w:r>
      <w:r w:rsidR="00AD5D0F" w:rsidRPr="00EB412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FA0BAE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a vevő köteles késedelmi kamatokkal növelten </w:t>
      </w:r>
      <w:r w:rsidR="00AD5D0F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megfizetni </w:t>
      </w:r>
      <w:r w:rsidR="00FA0BAE" w:rsidRPr="00EB412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F1494B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telek</w:t>
      </w:r>
      <w:r w:rsidR="00FA0BAE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vételár</w:t>
      </w:r>
      <w:r w:rsidR="00F1494B" w:rsidRPr="00EB4120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FA0BAE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ból elengedett összeget. </w:t>
      </w:r>
    </w:p>
    <w:p w14:paraId="52EBE617" w14:textId="6D6061EA" w:rsidR="00A926C3" w:rsidRPr="00EB4120" w:rsidRDefault="00A926C3" w:rsidP="00FC7B18">
      <w:pPr>
        <w:spacing w:before="120" w:line="260" w:lineRule="exact"/>
        <w:jc w:val="both"/>
      </w:pPr>
      <w:r w:rsidRPr="00EB4120">
        <w:t xml:space="preserve">A </w:t>
      </w:r>
      <w:r w:rsidR="00FC7B18" w:rsidRPr="00EB4120">
        <w:rPr>
          <w:b/>
        </w:rPr>
        <w:t>2)</w:t>
      </w:r>
      <w:r w:rsidRPr="00EB4120">
        <w:t xml:space="preserve"> </w:t>
      </w:r>
      <w:r w:rsidR="008D19BC" w:rsidRPr="00EB4120">
        <w:t xml:space="preserve">pontban idézett </w:t>
      </w:r>
      <w:r w:rsidRPr="00EB4120">
        <w:t>szerződési feltétel pontatlanul került megfogalmazásra, ezért azt javas</w:t>
      </w:r>
      <w:r w:rsidR="00C1499A" w:rsidRPr="00EB4120">
        <w:t>o</w:t>
      </w:r>
      <w:r w:rsidRPr="00EB4120">
        <w:t>lom, hogy a rendelet szövege itt úgy módosuljon, hogy amennyiben a vevő a vásárlást követő 2 éven belül nem kezdi meg az építkezést, abban az esetben az Önkormányzat az eredeti vételáron visszavásárolhatja az ingatlant.</w:t>
      </w:r>
    </w:p>
    <w:p w14:paraId="76AA0F9F" w14:textId="2FDCDFB3" w:rsidR="00C967EE" w:rsidRPr="00EB4120" w:rsidRDefault="00FA0BAE" w:rsidP="00C1499A">
      <w:pPr>
        <w:spacing w:before="120" w:line="260" w:lineRule="exact"/>
        <w:jc w:val="both"/>
        <w:rPr>
          <w:b/>
        </w:rPr>
      </w:pPr>
      <w:r w:rsidRPr="00EB4120">
        <w:t>Javas</w:t>
      </w:r>
      <w:r w:rsidR="00C1499A" w:rsidRPr="00EB4120">
        <w:t>o</w:t>
      </w:r>
      <w:r w:rsidRPr="00EB4120">
        <w:t xml:space="preserve">lom, hogy </w:t>
      </w:r>
      <w:r w:rsidRPr="00EB4120">
        <w:rPr>
          <w:b/>
        </w:rPr>
        <w:t xml:space="preserve">az ilyen adásvételi szerződésekbe az is kerüljön bele, hogy amennyiben az adásvételi szerződés megkötését követő </w:t>
      </w:r>
      <w:r w:rsidR="00B20A52" w:rsidRPr="00EB4120">
        <w:rPr>
          <w:b/>
        </w:rPr>
        <w:t>tíz</w:t>
      </w:r>
      <w:r w:rsidRPr="00EB4120">
        <w:rPr>
          <w:b/>
        </w:rPr>
        <w:t xml:space="preserve"> éven belül a vevő a</w:t>
      </w:r>
      <w:r w:rsidR="007252E6" w:rsidRPr="00EB4120">
        <w:rPr>
          <w:b/>
        </w:rPr>
        <w:t xml:space="preserve">z önkormányzattól vásárolt </w:t>
      </w:r>
      <w:r w:rsidRPr="00EB4120">
        <w:rPr>
          <w:b/>
        </w:rPr>
        <w:t>ingatlant értékesít</w:t>
      </w:r>
      <w:r w:rsidR="00EA3381" w:rsidRPr="00EB4120">
        <w:rPr>
          <w:b/>
        </w:rPr>
        <w:t>eni kívánja</w:t>
      </w:r>
      <w:r w:rsidRPr="00EB4120">
        <w:rPr>
          <w:b/>
        </w:rPr>
        <w:t xml:space="preserve">, az önkormányzatot </w:t>
      </w:r>
      <w:r w:rsidR="00C967EE" w:rsidRPr="00EB4120">
        <w:rPr>
          <w:b/>
        </w:rPr>
        <w:t>illesse meg</w:t>
      </w:r>
      <w:r w:rsidRPr="00EB4120">
        <w:rPr>
          <w:b/>
        </w:rPr>
        <w:t xml:space="preserve"> a visszavásárlási jog az eredeti eladási áron</w:t>
      </w:r>
      <w:r w:rsidR="00C967EE" w:rsidRPr="00EB4120">
        <w:rPr>
          <w:b/>
        </w:rPr>
        <w:t>.</w:t>
      </w:r>
    </w:p>
    <w:p w14:paraId="15D6A14E" w14:textId="0EE9C38E" w:rsidR="00984DBF" w:rsidRPr="00EB4120" w:rsidRDefault="00D01F85" w:rsidP="00367D44">
      <w:pPr>
        <w:pStyle w:val="NormlWeb"/>
        <w:spacing w:before="120" w:beforeAutospacing="0" w:after="120" w:afterAutospacing="0"/>
        <w:jc w:val="both"/>
      </w:pPr>
      <w:r w:rsidRPr="00EB4120">
        <w:rPr>
          <w:rStyle w:val="jel"/>
        </w:rPr>
        <w:t>Javas</w:t>
      </w:r>
      <w:r w:rsidR="00C1499A" w:rsidRPr="00EB4120">
        <w:rPr>
          <w:rStyle w:val="jel"/>
        </w:rPr>
        <w:t>o</w:t>
      </w:r>
      <w:r w:rsidRPr="00EB4120">
        <w:rPr>
          <w:rStyle w:val="jel"/>
        </w:rPr>
        <w:t xml:space="preserve">lom továbbá azt is </w:t>
      </w:r>
      <w:r w:rsidR="00367D44" w:rsidRPr="00EB4120">
        <w:rPr>
          <w:rStyle w:val="jel"/>
          <w:b/>
        </w:rPr>
        <w:t>előírni</w:t>
      </w:r>
      <w:r w:rsidRPr="00EB4120">
        <w:rPr>
          <w:rStyle w:val="jel"/>
          <w:b/>
        </w:rPr>
        <w:t xml:space="preserve">, </w:t>
      </w:r>
      <w:r w:rsidRPr="00EB4120">
        <w:rPr>
          <w:b/>
        </w:rPr>
        <w:t>ha a vevő az adásvételi szerződés megkötésétől számított tíz éven belül az ingatlant az eredeti vételárnál magasabb áron értékesíti, akkor köteles legyen az eredeti vételár és az értékesítési ár különbözetének a 75</w:t>
      </w:r>
      <w:r w:rsidR="00367D44" w:rsidRPr="00EB4120">
        <w:rPr>
          <w:b/>
        </w:rPr>
        <w:t xml:space="preserve"> </w:t>
      </w:r>
      <w:r w:rsidRPr="00EB4120">
        <w:rPr>
          <w:b/>
        </w:rPr>
        <w:t>%-át Cegléd Város Önkormányzata részére haladéktalanul megfizetni.</w:t>
      </w:r>
      <w:r w:rsidR="00367D44" w:rsidRPr="00EB4120">
        <w:t xml:space="preserve"> </w:t>
      </w:r>
      <w:bookmarkStart w:id="2" w:name="_Hlk215784952"/>
      <w:r w:rsidR="00367D44" w:rsidRPr="00EB4120">
        <w:t xml:space="preserve">E </w:t>
      </w:r>
      <w:r w:rsidRPr="00EB4120">
        <w:t>rendelkezések alkalmazása alól mentesül</w:t>
      </w:r>
      <w:r w:rsidR="00D94CDC" w:rsidRPr="00EB4120">
        <w:t>ne</w:t>
      </w:r>
      <w:r w:rsidRPr="00EB4120">
        <w:t xml:space="preserve"> a vevő, ha </w:t>
      </w:r>
      <w:r w:rsidR="003C1932" w:rsidRPr="00EB4120">
        <w:t>ez</w:t>
      </w:r>
      <w:r w:rsidR="001B4BFE" w:rsidRPr="00EB4120">
        <w:t xml:space="preserve"> </w:t>
      </w:r>
      <w:r w:rsidR="00367D44" w:rsidRPr="00EB4120">
        <w:t>idő</w:t>
      </w:r>
      <w:r w:rsidR="003C1932" w:rsidRPr="00EB4120">
        <w:t xml:space="preserve"> alatt olyan építményt létesített, amelynek </w:t>
      </w:r>
      <w:r w:rsidR="003C1932" w:rsidRPr="00EB4120">
        <w:rPr>
          <w:i/>
        </w:rPr>
        <w:t>az építésügyi bírság megállapításának részletes szabályairól szóló 245/2006 (XII. 5.) Korm. rendelet</w:t>
      </w:r>
      <w:r w:rsidR="003C1932" w:rsidRPr="00EB4120">
        <w:t xml:space="preserve"> 1. mellékletének alkalmazásával számított építményi értéke meghaladja a 10.000.000,-Ft-ot.</w:t>
      </w:r>
    </w:p>
    <w:bookmarkEnd w:id="2"/>
    <w:p w14:paraId="77105937" w14:textId="68ECCEA0" w:rsidR="00EB0A06" w:rsidRPr="00EB4120" w:rsidRDefault="00EB0A06" w:rsidP="00C1499A">
      <w:pPr>
        <w:pStyle w:val="Listaszerbekezds"/>
        <w:numPr>
          <w:ilvl w:val="0"/>
          <w:numId w:val="48"/>
        </w:numPr>
        <w:spacing w:before="120" w:line="260" w:lineRule="exact"/>
        <w:ind w:left="0" w:firstLine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EB4120">
        <w:rPr>
          <w:rFonts w:ascii="Times New Roman" w:hAnsi="Times New Roman" w:cs="Times New Roman"/>
          <w:sz w:val="24"/>
          <w:szCs w:val="24"/>
          <w:lang w:val="hu-HU"/>
        </w:rPr>
        <w:t>Jelenleg még nem szerepel a rendeletben, ezért javas</w:t>
      </w:r>
      <w:r w:rsidR="009F2E32" w:rsidRPr="00EB4120"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>lom, hogy a</w:t>
      </w:r>
      <w:r w:rsidR="00B57CCC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lakásépítés céljára nem kedvezményesen értékesített ingatlanokra is vonatkozzanak az </w:t>
      </w:r>
      <w:r w:rsidR="009F2E32" w:rsidRPr="00EB4120">
        <w:rPr>
          <w:rFonts w:ascii="Times New Roman" w:hAnsi="Times New Roman" w:cs="Times New Roman"/>
          <w:sz w:val="24"/>
          <w:szCs w:val="24"/>
          <w:lang w:val="hu-HU"/>
        </w:rPr>
        <w:t>előbbi,</w:t>
      </w:r>
      <w:r w:rsidR="00B57CCC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ingatlanspekulációt kiküszöbölni szándékozó intézkedések, vagyis </w:t>
      </w:r>
      <w:r w:rsidR="003C1932" w:rsidRPr="00EB4120"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>z</w:t>
      </w:r>
      <w:r w:rsidR="003C1932" w:rsidRPr="00EB4120"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>kr</w:t>
      </w:r>
      <w:r w:rsidR="003C1932" w:rsidRPr="00EB4120"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az építési telkekre is vonatkozzon </w:t>
      </w:r>
      <w:r w:rsidR="00B57CCC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tíz éven belüli </w:t>
      </w:r>
      <w:proofErr w:type="spellStart"/>
      <w:r w:rsidR="00B57CCC" w:rsidRPr="00EB4120">
        <w:rPr>
          <w:rFonts w:ascii="Times New Roman" w:hAnsi="Times New Roman" w:cs="Times New Roman"/>
          <w:sz w:val="24"/>
          <w:szCs w:val="24"/>
          <w:lang w:val="hu-HU"/>
        </w:rPr>
        <w:t>továbbértékesítés</w:t>
      </w:r>
      <w:proofErr w:type="spellEnd"/>
      <w:r w:rsidR="00B57CCC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esetén 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B57CCC" w:rsidRPr="00EB4120">
        <w:rPr>
          <w:rFonts w:ascii="Times New Roman" w:hAnsi="Times New Roman" w:cs="Times New Roman"/>
          <w:sz w:val="24"/>
          <w:szCs w:val="24"/>
          <w:lang w:val="hu-HU"/>
        </w:rPr>
        <w:t>z eredeti vételáron történő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visszavásárlási jog</w:t>
      </w:r>
      <w:r w:rsidR="009F2E32" w:rsidRPr="00EB412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F2E32" w:rsidRPr="00EB4120">
        <w:rPr>
          <w:rFonts w:ascii="Times New Roman" w:hAnsi="Times New Roman" w:cs="Times New Roman"/>
          <w:sz w:val="24"/>
          <w:szCs w:val="24"/>
          <w:lang w:val="hu-HU"/>
        </w:rPr>
        <w:t>illetve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az árkülönbözet 75</w:t>
      </w:r>
      <w:r w:rsidR="00D94CDC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>%-</w:t>
      </w:r>
      <w:proofErr w:type="spellStart"/>
      <w:r w:rsidRPr="00EB4120">
        <w:rPr>
          <w:rFonts w:ascii="Times New Roman" w:hAnsi="Times New Roman" w:cs="Times New Roman"/>
          <w:sz w:val="24"/>
          <w:szCs w:val="24"/>
          <w:lang w:val="hu-HU"/>
        </w:rPr>
        <w:t>ának</w:t>
      </w:r>
      <w:proofErr w:type="spellEnd"/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57CCC" w:rsidRPr="00EB4120">
        <w:rPr>
          <w:rFonts w:ascii="Times New Roman" w:hAnsi="Times New Roman" w:cs="Times New Roman"/>
          <w:sz w:val="24"/>
          <w:szCs w:val="24"/>
          <w:lang w:val="hu-HU"/>
        </w:rPr>
        <w:t>megfizetési kötelezettsége.</w:t>
      </w:r>
    </w:p>
    <w:p w14:paraId="09104D5A" w14:textId="4311D749" w:rsidR="000A3F68" w:rsidRPr="00EB4120" w:rsidRDefault="000A3F68" w:rsidP="00C1499A">
      <w:pPr>
        <w:pStyle w:val="Listaszerbekezds"/>
        <w:numPr>
          <w:ilvl w:val="0"/>
          <w:numId w:val="48"/>
        </w:numPr>
        <w:spacing w:before="120" w:line="260" w:lineRule="exact"/>
        <w:ind w:left="0" w:firstLine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EB412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9F2E32" w:rsidRPr="00EB4120">
        <w:rPr>
          <w:rFonts w:ascii="Times New Roman" w:hAnsi="Times New Roman" w:cs="Times New Roman"/>
          <w:sz w:val="24"/>
          <w:szCs w:val="24"/>
          <w:lang w:val="hu-HU"/>
        </w:rPr>
        <w:t>z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9F2E32" w:rsidRPr="00EB4120">
        <w:rPr>
          <w:rFonts w:ascii="Times New Roman" w:hAnsi="Times New Roman" w:cs="Times New Roman"/>
          <w:sz w:val="24"/>
          <w:szCs w:val="24"/>
          <w:lang w:val="hu-HU"/>
        </w:rPr>
        <w:t>Ör</w:t>
      </w:r>
      <w:proofErr w:type="spellEnd"/>
      <w:r w:rsidR="009F2E32" w:rsidRPr="00EB412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értelmében, </w:t>
      </w:r>
      <w:r w:rsidR="005F4692" w:rsidRPr="00EB4120">
        <w:rPr>
          <w:rFonts w:ascii="Times New Roman" w:hAnsi="Times New Roman" w:cs="Times New Roman"/>
          <w:sz w:val="24"/>
          <w:szCs w:val="24"/>
          <w:lang w:val="hu-HU"/>
        </w:rPr>
        <w:t>amennyiben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Cegléd Város Önkormányzata </w:t>
      </w:r>
      <w:r w:rsidR="00C27AD0" w:rsidRPr="00EB4120">
        <w:rPr>
          <w:rFonts w:ascii="Times New Roman" w:hAnsi="Times New Roman" w:cs="Times New Roman"/>
          <w:sz w:val="24"/>
          <w:szCs w:val="24"/>
          <w:lang w:val="hu-HU"/>
        </w:rPr>
        <w:t>válla</w:t>
      </w:r>
      <w:r w:rsidR="00AD5D0F" w:rsidRPr="00EB4120">
        <w:rPr>
          <w:rFonts w:ascii="Times New Roman" w:hAnsi="Times New Roman" w:cs="Times New Roman"/>
          <w:sz w:val="24"/>
          <w:szCs w:val="24"/>
          <w:lang w:val="hu-HU"/>
        </w:rPr>
        <w:t>l</w:t>
      </w:r>
      <w:r w:rsidR="00C27AD0" w:rsidRPr="00EB4120">
        <w:rPr>
          <w:rFonts w:ascii="Times New Roman" w:hAnsi="Times New Roman" w:cs="Times New Roman"/>
          <w:sz w:val="24"/>
          <w:szCs w:val="24"/>
          <w:lang w:val="hu-HU"/>
        </w:rPr>
        <w:t>kozási</w:t>
      </w:r>
      <w:r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céllal értékesít ingatlant, akkor az adásvétel</w:t>
      </w:r>
      <w:r w:rsidR="00F1494B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nek feltétele, hogy a vevő az adásvétel ingatlannyilvántartásba történő bejegyzését követő </w:t>
      </w:r>
      <w:r w:rsidR="00C27AD0" w:rsidRPr="00EB4120">
        <w:rPr>
          <w:rFonts w:ascii="Times New Roman" w:hAnsi="Times New Roman" w:cs="Times New Roman"/>
          <w:sz w:val="24"/>
          <w:szCs w:val="24"/>
          <w:lang w:val="hu-HU"/>
        </w:rPr>
        <w:t>öt</w:t>
      </w:r>
      <w:r w:rsidR="00F1494B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éven belül </w:t>
      </w:r>
      <w:r w:rsidR="00C27AD0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kezdje meg </w:t>
      </w:r>
      <w:r w:rsidR="00F1494B" w:rsidRPr="00EB4120">
        <w:rPr>
          <w:rFonts w:ascii="Times New Roman" w:hAnsi="Times New Roman" w:cs="Times New Roman"/>
          <w:sz w:val="24"/>
          <w:szCs w:val="24"/>
          <w:lang w:val="hu-HU"/>
        </w:rPr>
        <w:t>a munkahelyteremtő beruházás</w:t>
      </w:r>
      <w:r w:rsidR="005F4692" w:rsidRPr="00EB4120">
        <w:rPr>
          <w:rFonts w:ascii="Times New Roman" w:hAnsi="Times New Roman" w:cs="Times New Roman"/>
          <w:sz w:val="24"/>
          <w:szCs w:val="24"/>
          <w:lang w:val="hu-HU"/>
        </w:rPr>
        <w:t xml:space="preserve"> meg</w:t>
      </w:r>
      <w:r w:rsidR="00C27AD0" w:rsidRPr="00EB4120">
        <w:rPr>
          <w:rFonts w:ascii="Times New Roman" w:hAnsi="Times New Roman" w:cs="Times New Roman"/>
          <w:sz w:val="24"/>
          <w:szCs w:val="24"/>
          <w:lang w:val="hu-HU"/>
        </w:rPr>
        <w:t>valósítását.</w:t>
      </w:r>
    </w:p>
    <w:p w14:paraId="5F1E8725" w14:textId="35195A37" w:rsidR="00F1494B" w:rsidRPr="00EB4120" w:rsidRDefault="00F1494B" w:rsidP="00C1499A">
      <w:pPr>
        <w:pStyle w:val="NormlWeb"/>
        <w:spacing w:before="120" w:beforeAutospacing="0" w:after="120" w:afterAutospacing="0"/>
        <w:jc w:val="both"/>
      </w:pPr>
      <w:r w:rsidRPr="00EB4120">
        <w:t>A jelenlegi szabályozás értelmében, ha ez nem történik meg</w:t>
      </w:r>
      <w:r w:rsidR="00694C17" w:rsidRPr="00EB4120">
        <w:t xml:space="preserve"> és a vevő az ingatlant 5 éven belül értékesít</w:t>
      </w:r>
      <w:r w:rsidR="00EA3381" w:rsidRPr="00EB4120">
        <w:t xml:space="preserve">eni </w:t>
      </w:r>
      <w:r w:rsidR="009F2E32" w:rsidRPr="00EB4120">
        <w:t>akarja</w:t>
      </w:r>
      <w:r w:rsidR="00694C17" w:rsidRPr="00EB4120">
        <w:t xml:space="preserve">, akkor az Önkormányzatot megilleti az a jog, hogy a telket az eredeti vételáron visszavásárolja, vagy ha ezzel a jogával nem él, akkor az eredeti vételár és a </w:t>
      </w:r>
      <w:proofErr w:type="spellStart"/>
      <w:r w:rsidR="00694C17" w:rsidRPr="00EB4120">
        <w:t>továbbértékesítési</w:t>
      </w:r>
      <w:proofErr w:type="spellEnd"/>
      <w:r w:rsidR="00694C17" w:rsidRPr="00EB4120">
        <w:t xml:space="preserve"> ár közötti különbözet 50</w:t>
      </w:r>
      <w:r w:rsidR="00641CDF" w:rsidRPr="00EB4120">
        <w:t xml:space="preserve"> </w:t>
      </w:r>
      <w:r w:rsidR="00694C17" w:rsidRPr="00EB4120">
        <w:t>%-ára jogosult.</w:t>
      </w:r>
    </w:p>
    <w:p w14:paraId="330BD739" w14:textId="7B825D39" w:rsidR="001D4183" w:rsidRPr="00EB4120" w:rsidRDefault="00886E42" w:rsidP="00886E42">
      <w:pPr>
        <w:pStyle w:val="NormlWeb"/>
        <w:spacing w:before="120" w:beforeAutospacing="0" w:after="0" w:afterAutospacing="0"/>
        <w:jc w:val="both"/>
      </w:pPr>
      <w:r w:rsidRPr="00EB4120">
        <w:t>J</w:t>
      </w:r>
      <w:r w:rsidR="00694C17" w:rsidRPr="00EB4120">
        <w:t xml:space="preserve">avaslatom az, hogy a rendelet </w:t>
      </w:r>
      <w:r w:rsidRPr="00EB4120">
        <w:t>e</w:t>
      </w:r>
      <w:r w:rsidR="00694C17" w:rsidRPr="00EB4120">
        <w:t xml:space="preserve"> rendelkezése úgy módosuljon, hogy az Önkormányzat az eredeti vételár és a </w:t>
      </w:r>
      <w:proofErr w:type="spellStart"/>
      <w:r w:rsidR="00694C17" w:rsidRPr="00EB4120">
        <w:t>továbbértékesítési</w:t>
      </w:r>
      <w:proofErr w:type="spellEnd"/>
      <w:r w:rsidR="00694C17" w:rsidRPr="00EB4120">
        <w:t xml:space="preserve"> ár közötti árkülönbözet 75</w:t>
      </w:r>
      <w:r w:rsidRPr="00EB4120">
        <w:t xml:space="preserve"> </w:t>
      </w:r>
      <w:r w:rsidR="00694C17" w:rsidRPr="00EB4120">
        <w:t>%-</w:t>
      </w:r>
      <w:r w:rsidR="000948B9" w:rsidRPr="00EB4120">
        <w:t>á</w:t>
      </w:r>
      <w:r w:rsidR="00694C17" w:rsidRPr="00EB4120">
        <w:t>ra legyen jogosult</w:t>
      </w:r>
      <w:r w:rsidRPr="00EB4120">
        <w:t xml:space="preserve">, </w:t>
      </w:r>
      <w:r w:rsidR="00B57CCC" w:rsidRPr="00EB4120">
        <w:t xml:space="preserve">és öt év helyett </w:t>
      </w:r>
      <w:r w:rsidR="000948B9" w:rsidRPr="00EB4120">
        <w:t>tíz</w:t>
      </w:r>
      <w:r w:rsidR="00B57CCC" w:rsidRPr="00EB4120">
        <w:t xml:space="preserve"> éven belüli értékesítés </w:t>
      </w:r>
      <w:r w:rsidR="000948B9" w:rsidRPr="00EB4120">
        <w:t>esetére írjuk elő az eredeti áron történő visszavásárlási jogot</w:t>
      </w:r>
      <w:r w:rsidRPr="00EB4120">
        <w:t>, illetve</w:t>
      </w:r>
      <w:r w:rsidR="000948B9" w:rsidRPr="00EB4120">
        <w:t xml:space="preserve"> az árkülönbözet 75</w:t>
      </w:r>
      <w:r w:rsidRPr="00EB4120">
        <w:t xml:space="preserve"> %</w:t>
      </w:r>
      <w:r w:rsidR="000948B9" w:rsidRPr="00EB4120">
        <w:t>-ára jogosító rendelkezést.</w:t>
      </w:r>
    </w:p>
    <w:p w14:paraId="502AD6DA" w14:textId="6B96F2F1" w:rsidR="001D4183" w:rsidRPr="00EB4120" w:rsidRDefault="001D4183" w:rsidP="00886E42">
      <w:pPr>
        <w:pStyle w:val="NormlWeb"/>
        <w:spacing w:before="120" w:beforeAutospacing="0" w:after="120" w:afterAutospacing="0"/>
        <w:jc w:val="both"/>
      </w:pPr>
      <w:bookmarkStart w:id="3" w:name="_Hlk215599961"/>
      <w:r w:rsidRPr="00EB4120">
        <w:t>Abban az esetben, ha tíz éven belül úgy értéke</w:t>
      </w:r>
      <w:r w:rsidR="005376F8" w:rsidRPr="00EB4120">
        <w:t>s</w:t>
      </w:r>
      <w:r w:rsidRPr="00EB4120">
        <w:t>íti az ingatlant, hogy azon</w:t>
      </w:r>
      <w:r w:rsidR="003777C1" w:rsidRPr="00EB4120">
        <w:t xml:space="preserve"> olyan építmény létesült, amelynek</w:t>
      </w:r>
      <w:r w:rsidRPr="00EB4120">
        <w:t xml:space="preserve"> az építésügyi bírság megállapításának részletes szabályairól</w:t>
      </w:r>
      <w:r w:rsidR="007D473E" w:rsidRPr="00EB4120">
        <w:t xml:space="preserve"> szóló </w:t>
      </w:r>
      <w:r w:rsidRPr="00EB4120">
        <w:t>245/2006</w:t>
      </w:r>
      <w:r w:rsidR="006B4C1E" w:rsidRPr="00EB4120">
        <w:t>.</w:t>
      </w:r>
      <w:r w:rsidRPr="00EB4120">
        <w:t xml:space="preserve"> (XII. 5.) Korm. rendelet 1. számú mellékletének alkalmazásával kiszámítható számított építmény</w:t>
      </w:r>
      <w:r w:rsidR="003777C1" w:rsidRPr="00EB4120">
        <w:t>i</w:t>
      </w:r>
      <w:r w:rsidRPr="00EB4120">
        <w:t xml:space="preserve"> érték</w:t>
      </w:r>
      <w:r w:rsidR="003777C1" w:rsidRPr="00EB4120">
        <w:t>e</w:t>
      </w:r>
      <w:r w:rsidRPr="00EB4120">
        <w:t xml:space="preserve"> meghaladja a 20.000.000,-Ft-ot, akkor </w:t>
      </w:r>
      <w:r w:rsidR="007D473E" w:rsidRPr="00EB4120">
        <w:t>az előbb említett visszavásárlási opcióval már nem élhet az Önkormányzat és a vét</w:t>
      </w:r>
      <w:r w:rsidR="005376F8" w:rsidRPr="00EB4120">
        <w:t>e</w:t>
      </w:r>
      <w:r w:rsidR="007D473E" w:rsidRPr="00EB4120">
        <w:t>lárkülönbözet 75</w:t>
      </w:r>
      <w:r w:rsidR="002B0D7D" w:rsidRPr="00EB4120">
        <w:t xml:space="preserve"> </w:t>
      </w:r>
      <w:r w:rsidR="007D473E" w:rsidRPr="00EB4120">
        <w:t>%-ára sem tarthat igényt.</w:t>
      </w:r>
    </w:p>
    <w:p w14:paraId="4CB74916" w14:textId="19FF244F" w:rsidR="00DD7F10" w:rsidRPr="00EB4120" w:rsidRDefault="00DD7F10" w:rsidP="00886E42">
      <w:pPr>
        <w:pStyle w:val="NormlWeb"/>
        <w:numPr>
          <w:ilvl w:val="0"/>
          <w:numId w:val="48"/>
        </w:numPr>
        <w:spacing w:before="120" w:beforeAutospacing="0" w:after="120" w:afterAutospacing="0"/>
        <w:ind w:left="0" w:firstLine="360"/>
        <w:jc w:val="both"/>
      </w:pPr>
      <w:r w:rsidRPr="00EB4120">
        <w:rPr>
          <w:rFonts w:eastAsiaTheme="minorHAnsi"/>
          <w:lang w:eastAsia="en-US"/>
        </w:rPr>
        <w:t>A</w:t>
      </w:r>
      <w:r w:rsidR="00886E42" w:rsidRPr="00EB4120">
        <w:rPr>
          <w:rFonts w:eastAsiaTheme="minorHAnsi"/>
          <w:lang w:eastAsia="en-US"/>
        </w:rPr>
        <w:t>z</w:t>
      </w:r>
      <w:r w:rsidRPr="00EB4120">
        <w:rPr>
          <w:rFonts w:eastAsiaTheme="minorHAnsi"/>
          <w:lang w:eastAsia="en-US"/>
        </w:rPr>
        <w:t xml:space="preserve"> </w:t>
      </w:r>
      <w:proofErr w:type="spellStart"/>
      <w:r w:rsidR="00886E42" w:rsidRPr="00EB4120">
        <w:rPr>
          <w:rFonts w:eastAsiaTheme="minorHAnsi"/>
          <w:lang w:eastAsia="en-US"/>
        </w:rPr>
        <w:t>Ör</w:t>
      </w:r>
      <w:proofErr w:type="spellEnd"/>
      <w:r w:rsidR="00886E42" w:rsidRPr="00EB4120">
        <w:rPr>
          <w:rFonts w:eastAsiaTheme="minorHAnsi"/>
          <w:lang w:eastAsia="en-US"/>
        </w:rPr>
        <w:t xml:space="preserve">. </w:t>
      </w:r>
      <w:r w:rsidRPr="00EB4120">
        <w:rPr>
          <w:rFonts w:eastAsiaTheme="minorHAnsi"/>
          <w:lang w:eastAsia="en-US"/>
        </w:rPr>
        <w:t>szerint ingatlant értékesíteni 6 hónapnál nem régebbi forgalmi</w:t>
      </w:r>
      <w:r w:rsidRPr="00EB4120">
        <w:t xml:space="preserve"> értékbecslés alapján lehet. Előfordul, hogy az értékbecslés érvényességi ideje alatt nem </w:t>
      </w:r>
      <w:r w:rsidR="00886E42" w:rsidRPr="00EB4120">
        <w:t>sikerül</w:t>
      </w:r>
      <w:r w:rsidRPr="00EB4120">
        <w:t xml:space="preserve"> értékesít</w:t>
      </w:r>
      <w:r w:rsidR="00886E42" w:rsidRPr="00EB4120">
        <w:t>eni</w:t>
      </w:r>
      <w:r w:rsidRPr="00EB4120">
        <w:t xml:space="preserve"> az ingatlan</w:t>
      </w:r>
      <w:r w:rsidR="00886E42" w:rsidRPr="00EB4120">
        <w:t>t</w:t>
      </w:r>
      <w:r w:rsidRPr="00EB4120">
        <w:t>, mert nem találkozik a mi kínálatunk a piaci kereslettel. Javas</w:t>
      </w:r>
      <w:r w:rsidR="002B0D7D" w:rsidRPr="00EB4120">
        <w:t>o</w:t>
      </w:r>
      <w:r w:rsidRPr="00EB4120">
        <w:t xml:space="preserve">lom, hogy </w:t>
      </w:r>
      <w:r w:rsidR="00886E42" w:rsidRPr="00EB4120">
        <w:t>6</w:t>
      </w:r>
      <w:r w:rsidRPr="00EB4120">
        <w:t xml:space="preserve"> hónap eredménytelen </w:t>
      </w:r>
      <w:r w:rsidRPr="00EB4120">
        <w:lastRenderedPageBreak/>
        <w:t>pályáztatás után újra a Képviselő-testület elé lehessen vinni a</w:t>
      </w:r>
      <w:r w:rsidR="00860092" w:rsidRPr="00EB4120">
        <w:t>z értékesítés kérdését</w:t>
      </w:r>
      <w:r w:rsidR="00886E42" w:rsidRPr="00EB4120">
        <w:t>,</w:t>
      </w:r>
      <w:r w:rsidRPr="00EB4120">
        <w:t xml:space="preserve"> és egy újabb értékbecslés </w:t>
      </w:r>
      <w:r w:rsidR="00886E42" w:rsidRPr="00EB4120">
        <w:t>alapján</w:t>
      </w:r>
      <w:r w:rsidRPr="00EB4120">
        <w:t xml:space="preserve"> </w:t>
      </w:r>
      <w:r w:rsidR="00860092" w:rsidRPr="00EB4120">
        <w:t>döntsön a Képviselő-testület egy újabb pályázati kiírás szempontjairól, különösen az ár tekintetében.</w:t>
      </w:r>
    </w:p>
    <w:bookmarkEnd w:id="3"/>
    <w:p w14:paraId="0D50902D" w14:textId="390932EC" w:rsidR="00213429" w:rsidRPr="00EB4120" w:rsidRDefault="003C1932" w:rsidP="00886E42">
      <w:pPr>
        <w:spacing w:before="120" w:line="260" w:lineRule="exact"/>
        <w:jc w:val="both"/>
      </w:pPr>
      <w:r w:rsidRPr="00EB4120">
        <w:t>A</w:t>
      </w:r>
      <w:r w:rsidR="00886E42" w:rsidRPr="00EB4120">
        <w:t>z</w:t>
      </w:r>
      <w:r w:rsidR="00213429" w:rsidRPr="00EB4120">
        <w:t xml:space="preserve"> </w:t>
      </w:r>
      <w:proofErr w:type="spellStart"/>
      <w:r w:rsidR="00213429" w:rsidRPr="00EB4120">
        <w:t>Ör</w:t>
      </w:r>
      <w:proofErr w:type="spellEnd"/>
      <w:r w:rsidR="00213429" w:rsidRPr="00EB4120">
        <w:t xml:space="preserve">. </w:t>
      </w:r>
      <w:r w:rsidR="00886E42" w:rsidRPr="00EB4120">
        <w:t xml:space="preserve">hatályos </w:t>
      </w:r>
      <w:r w:rsidR="00213429" w:rsidRPr="00EB4120">
        <w:t>szövege a Nemzeti Jogszabálytárban érhető el:</w:t>
      </w:r>
    </w:p>
    <w:p w14:paraId="61AA00D1" w14:textId="1EFB6104" w:rsidR="00136B58" w:rsidRPr="00EB4120" w:rsidRDefault="00EB4120" w:rsidP="00240E94">
      <w:pPr>
        <w:jc w:val="right"/>
      </w:pPr>
      <w:hyperlink r:id="rId9" w:history="1">
        <w:r w:rsidR="00240E94" w:rsidRPr="00EB4120">
          <w:rPr>
            <w:rStyle w:val="Hiperhivatkozs"/>
          </w:rPr>
          <w:t>https://or.njt.hu/eli/731234/r/2018/1/2025-02-15</w:t>
        </w:r>
      </w:hyperlink>
    </w:p>
    <w:p w14:paraId="22AF7014" w14:textId="77777777" w:rsidR="00240E94" w:rsidRPr="00EB4120" w:rsidRDefault="00240E94" w:rsidP="00240E94">
      <w:pPr>
        <w:jc w:val="right"/>
      </w:pPr>
    </w:p>
    <w:p w14:paraId="7D138772" w14:textId="1197C535" w:rsidR="002358CF" w:rsidRPr="00EB4120" w:rsidRDefault="002358CF" w:rsidP="00284778">
      <w:pPr>
        <w:jc w:val="both"/>
      </w:pPr>
      <w:r w:rsidRPr="00EB4120">
        <w:rPr>
          <w:i/>
        </w:rPr>
        <w:t xml:space="preserve">A jogalkotásról szóló 2000. évi CXXX. </w:t>
      </w:r>
      <w:r w:rsidR="00886E42" w:rsidRPr="00EB4120">
        <w:rPr>
          <w:i/>
        </w:rPr>
        <w:t>törvény</w:t>
      </w:r>
      <w:r w:rsidRPr="00EB4120">
        <w:t xml:space="preserve"> 17. §-a alapján a rendelettervezet hatásai:</w:t>
      </w:r>
    </w:p>
    <w:p w14:paraId="43A0659D" w14:textId="3FE4D9CA" w:rsidR="002358CF" w:rsidRPr="00EB4120" w:rsidRDefault="002358CF" w:rsidP="00240E94">
      <w:pPr>
        <w:spacing w:before="120"/>
        <w:jc w:val="both"/>
      </w:pPr>
      <w:r w:rsidRPr="00EB4120">
        <w:t xml:space="preserve"> </w:t>
      </w:r>
      <w:r w:rsidRPr="00EB4120">
        <w:rPr>
          <w:b/>
          <w:bCs/>
        </w:rPr>
        <w:t>1.</w:t>
      </w:r>
      <w:r w:rsidRPr="00EB4120">
        <w:t xml:space="preserve"> </w:t>
      </w:r>
      <w:r w:rsidRPr="00EB4120">
        <w:rPr>
          <w:b/>
          <w:bCs/>
        </w:rPr>
        <w:t>Társadalmi, gazdasági és költségvetési hatások:</w:t>
      </w:r>
      <w:r w:rsidRPr="00EB4120">
        <w:t xml:space="preserve"> az önkormányzat vagyonával </w:t>
      </w:r>
      <w:r w:rsidR="00240E94" w:rsidRPr="00EB4120">
        <w:t>való</w:t>
      </w:r>
      <w:r w:rsidRPr="00EB4120">
        <w:t xml:space="preserve"> rendelkezés garanciális szabályai alapját képezik a költséghatékony gazdálkodásnak, a felelős pénzügyi-gazdasági döntések jogi megalapozásának. </w:t>
      </w:r>
    </w:p>
    <w:p w14:paraId="3984EE4F" w14:textId="2BCE33D7" w:rsidR="002358CF" w:rsidRPr="00EB4120" w:rsidRDefault="002358CF" w:rsidP="00240E94">
      <w:pPr>
        <w:spacing w:before="120" w:after="120"/>
        <w:jc w:val="both"/>
      </w:pPr>
      <w:r w:rsidRPr="00EB4120">
        <w:rPr>
          <w:b/>
          <w:bCs/>
        </w:rPr>
        <w:t>2. Környezeti és egészségi következmények:</w:t>
      </w:r>
      <w:r w:rsidRPr="00EB4120">
        <w:t xml:space="preserve"> </w:t>
      </w:r>
      <w:r w:rsidR="00240E94" w:rsidRPr="00EB4120">
        <w:t>nem relevánsak;</w:t>
      </w:r>
      <w:r w:rsidRPr="00EB4120">
        <w:t xml:space="preserve"> </w:t>
      </w:r>
    </w:p>
    <w:p w14:paraId="7D064586" w14:textId="5C21CC84" w:rsidR="002358CF" w:rsidRPr="00EB4120" w:rsidRDefault="002358CF" w:rsidP="00240E94">
      <w:pPr>
        <w:ind w:left="284" w:hanging="284"/>
        <w:jc w:val="both"/>
      </w:pPr>
      <w:r w:rsidRPr="00EB4120">
        <w:rPr>
          <w:b/>
          <w:bCs/>
        </w:rPr>
        <w:t>3. Adminisztratív terheket befolyásoló hatások:</w:t>
      </w:r>
      <w:r w:rsidRPr="00EB4120">
        <w:t xml:space="preserve"> a rendelet </w:t>
      </w:r>
      <w:r w:rsidR="00240E94" w:rsidRPr="00EB4120">
        <w:t>javasolt módosításával</w:t>
      </w:r>
      <w:r w:rsidRPr="00EB4120">
        <w:t xml:space="preserve"> az adminisztratív terhek </w:t>
      </w:r>
      <w:r w:rsidR="00240E94" w:rsidRPr="00EB4120">
        <w:t>növekedni fognak;</w:t>
      </w:r>
    </w:p>
    <w:p w14:paraId="25AED959" w14:textId="14E9CAB9" w:rsidR="002358CF" w:rsidRPr="00EB4120" w:rsidRDefault="002358CF" w:rsidP="00240E94">
      <w:pPr>
        <w:spacing w:before="120" w:after="120"/>
        <w:ind w:left="284" w:hanging="284"/>
        <w:jc w:val="both"/>
      </w:pPr>
      <w:r w:rsidRPr="00EB4120">
        <w:rPr>
          <w:b/>
          <w:bCs/>
        </w:rPr>
        <w:t>4. A rendelet megalkotásának szükségessége, elmaradásának várható következményei</w:t>
      </w:r>
      <w:r w:rsidR="007B37C2" w:rsidRPr="00EB4120">
        <w:t>: a rendelet</w:t>
      </w:r>
      <w:r w:rsidRPr="00EB4120">
        <w:t>módosítás elősegíti a vagyongazdálkodási hatékony</w:t>
      </w:r>
      <w:r w:rsidR="007B37C2" w:rsidRPr="00EB4120">
        <w:t xml:space="preserve">ságát, elmaradása esetén a kedvezménnyel értékesített </w:t>
      </w:r>
      <w:r w:rsidR="00A57244" w:rsidRPr="00EB4120">
        <w:t>közvagyon</w:t>
      </w:r>
      <w:r w:rsidR="007B37C2" w:rsidRPr="00EB4120">
        <w:t xml:space="preserve"> esetlegesen az új tulajdonosnak </w:t>
      </w:r>
      <w:r w:rsidR="00E4419F" w:rsidRPr="00EB4120">
        <w:t>teremt</w:t>
      </w:r>
      <w:r w:rsidR="007B37C2" w:rsidRPr="00EB4120">
        <w:t xml:space="preserve"> hasz</w:t>
      </w:r>
      <w:r w:rsidR="007D10FD" w:rsidRPr="00EB4120">
        <w:t>o</w:t>
      </w:r>
      <w:r w:rsidR="007B37C2" w:rsidRPr="00EB4120">
        <w:t>n</w:t>
      </w:r>
      <w:r w:rsidR="007D10FD" w:rsidRPr="00EB4120">
        <w:t>szerzési lehetőséget</w:t>
      </w:r>
      <w:r w:rsidR="007B37C2" w:rsidRPr="00EB4120">
        <w:t>;</w:t>
      </w:r>
    </w:p>
    <w:p w14:paraId="31ECFCFA" w14:textId="00597D58" w:rsidR="002358CF" w:rsidRPr="00EB4120" w:rsidRDefault="002358CF" w:rsidP="007B37C2">
      <w:pPr>
        <w:ind w:left="284" w:hanging="284"/>
        <w:jc w:val="both"/>
      </w:pPr>
      <w:r w:rsidRPr="00EB4120">
        <w:rPr>
          <w:b/>
          <w:bCs/>
        </w:rPr>
        <w:t>5. A rendelet alkalmazásához szükséges személyi, szervezeti, tárgyi és pénzügyi feltételek:</w:t>
      </w:r>
      <w:r w:rsidRPr="00EB4120">
        <w:t xml:space="preserve"> </w:t>
      </w:r>
      <w:r w:rsidR="007B37C2" w:rsidRPr="00EB4120">
        <w:t>rendelkezésre állnak</w:t>
      </w:r>
      <w:r w:rsidRPr="00EB4120">
        <w:t>.</w:t>
      </w:r>
    </w:p>
    <w:p w14:paraId="078160A8" w14:textId="77777777" w:rsidR="002358CF" w:rsidRPr="00EB4120" w:rsidRDefault="002358CF" w:rsidP="00284778">
      <w:pPr>
        <w:jc w:val="both"/>
      </w:pPr>
    </w:p>
    <w:p w14:paraId="4DC2CE27" w14:textId="13F7FF8A" w:rsidR="00284778" w:rsidRPr="00EB4120" w:rsidRDefault="008E7BD0" w:rsidP="00284778">
      <w:pPr>
        <w:jc w:val="both"/>
      </w:pPr>
      <w:r w:rsidRPr="00EB4120">
        <w:t>A</w:t>
      </w:r>
      <w:r w:rsidR="00284778" w:rsidRPr="00EB4120">
        <w:t xml:space="preserve">z előterjesztést </w:t>
      </w:r>
      <w:r w:rsidR="00644CD0" w:rsidRPr="00EB4120">
        <w:rPr>
          <w:b/>
        </w:rPr>
        <w:t xml:space="preserve">a Tulajdonosi, </w:t>
      </w:r>
      <w:r w:rsidR="00AB5DA1" w:rsidRPr="00EB4120">
        <w:rPr>
          <w:b/>
        </w:rPr>
        <w:t xml:space="preserve">a Gazdasági, </w:t>
      </w:r>
      <w:r w:rsidR="00C31F7B" w:rsidRPr="00EB4120">
        <w:rPr>
          <w:b/>
        </w:rPr>
        <w:t>valamint a Jogi, Ügyrendi és Közbiztonsági Bizottság</w:t>
      </w:r>
      <w:r w:rsidR="00284778" w:rsidRPr="00EB4120">
        <w:t xml:space="preserve"> </w:t>
      </w:r>
      <w:r w:rsidRPr="00EB4120">
        <w:t>véleményezi</w:t>
      </w:r>
      <w:r w:rsidR="00284778" w:rsidRPr="00EB4120">
        <w:t>.</w:t>
      </w:r>
      <w:r w:rsidRPr="00EB4120">
        <w:t xml:space="preserve"> A bizottságok véleménye a képviselő-testület ülésén helyben osztott anyagként, összevont jegyzőkönyvi kivonat formájában kerül ismertetésre.</w:t>
      </w:r>
    </w:p>
    <w:p w14:paraId="456B9FFC" w14:textId="77777777" w:rsidR="00284778" w:rsidRPr="00EB4120" w:rsidRDefault="00284778" w:rsidP="00284778">
      <w:pPr>
        <w:jc w:val="both"/>
      </w:pPr>
    </w:p>
    <w:p w14:paraId="4CE55D03" w14:textId="77777777" w:rsidR="00284778" w:rsidRPr="00EB4120" w:rsidRDefault="008E7BD0" w:rsidP="00284778">
      <w:pPr>
        <w:tabs>
          <w:tab w:val="left" w:pos="851"/>
        </w:tabs>
        <w:ind w:right="-1"/>
        <w:jc w:val="both"/>
      </w:pPr>
      <w:r w:rsidRPr="00EB4120">
        <w:t>A</w:t>
      </w:r>
      <w:r w:rsidR="00284778" w:rsidRPr="00EB4120">
        <w:t xml:space="preserve"> döntéshozatal </w:t>
      </w:r>
      <w:r w:rsidR="00284778" w:rsidRPr="00EB4120">
        <w:rPr>
          <w:i/>
        </w:rPr>
        <w:t>Magyarország helyi önkormányzatairól szóló 2011. évi CLXXXIX. törvény</w:t>
      </w:r>
      <w:r w:rsidR="00284778" w:rsidRPr="00EB4120">
        <w:t xml:space="preserve"> (Mötv.) 46. § (1) bekezdése alapján, a (2) bekezdésben foglaltakra figyelemmel </w:t>
      </w:r>
      <w:r w:rsidR="00284778" w:rsidRPr="00EB4120">
        <w:rPr>
          <w:b/>
        </w:rPr>
        <w:t>nyilvános</w:t>
      </w:r>
      <w:r w:rsidR="00284778" w:rsidRPr="00EB4120">
        <w:t xml:space="preserve"> ülés keretében, az</w:t>
      </w:r>
      <w:r w:rsidRPr="00EB4120">
        <w:t xml:space="preserve"> Mötv. 50. §-a </w:t>
      </w:r>
      <w:r w:rsidR="00284778" w:rsidRPr="00EB4120">
        <w:t xml:space="preserve">alapján - figyelemmel a 42. § 1. pontjában foglalt rendelkezésekre - </w:t>
      </w:r>
      <w:r w:rsidR="00284778" w:rsidRPr="00EB4120">
        <w:rPr>
          <w:b/>
        </w:rPr>
        <w:t xml:space="preserve">minősített </w:t>
      </w:r>
      <w:r w:rsidR="00284778" w:rsidRPr="00EB4120">
        <w:t>szavazati arányt igényel</w:t>
      </w:r>
      <w:r w:rsidRPr="00EB4120">
        <w:t>.</w:t>
      </w:r>
    </w:p>
    <w:p w14:paraId="162E2D76" w14:textId="77777777" w:rsidR="00284778" w:rsidRPr="00EB4120" w:rsidRDefault="00284778" w:rsidP="00284778">
      <w:pPr>
        <w:pStyle w:val="Szvegtrzs"/>
        <w:rPr>
          <w:rFonts w:cs="Times New Roman"/>
          <w:b/>
          <w:bCs/>
          <w:lang w:val="hu-HU"/>
        </w:rPr>
      </w:pPr>
    </w:p>
    <w:p w14:paraId="4888C4CA" w14:textId="643C26EE" w:rsidR="0018331E" w:rsidRPr="00EB4120" w:rsidRDefault="00284778" w:rsidP="00CC64F7">
      <w:pPr>
        <w:tabs>
          <w:tab w:val="left" w:pos="7230"/>
        </w:tabs>
      </w:pPr>
      <w:r w:rsidRPr="00EB4120">
        <w:t>Cegléd, 202</w:t>
      </w:r>
      <w:r w:rsidR="006D4A1A" w:rsidRPr="00EB4120">
        <w:t>5</w:t>
      </w:r>
      <w:r w:rsidRPr="00EB4120">
        <w:t xml:space="preserve">. </w:t>
      </w:r>
      <w:r w:rsidR="00173E5B" w:rsidRPr="00EB4120">
        <w:t>december</w:t>
      </w:r>
      <w:r w:rsidR="0028149E" w:rsidRPr="00EB4120">
        <w:t xml:space="preserve"> 9.</w:t>
      </w:r>
      <w:r w:rsidRPr="00EB4120">
        <w:tab/>
      </w:r>
    </w:p>
    <w:p w14:paraId="0492B487" w14:textId="41F2668E" w:rsidR="00284778" w:rsidRPr="00EB4120" w:rsidRDefault="00284778" w:rsidP="0018331E">
      <w:pPr>
        <w:tabs>
          <w:tab w:val="left" w:pos="7230"/>
        </w:tabs>
        <w:jc w:val="right"/>
      </w:pPr>
      <w:r w:rsidRPr="00EB4120">
        <w:t>Dr. Csáky András</w:t>
      </w:r>
    </w:p>
    <w:p w14:paraId="0B245C6A" w14:textId="77777777" w:rsidR="00284778" w:rsidRPr="00EB4120" w:rsidRDefault="00284778" w:rsidP="0018331E">
      <w:pPr>
        <w:tabs>
          <w:tab w:val="left" w:pos="8222"/>
        </w:tabs>
        <w:ind w:right="98"/>
        <w:jc w:val="both"/>
      </w:pPr>
      <w:r w:rsidRPr="00EB4120">
        <w:tab/>
        <w:t>polgármester</w:t>
      </w:r>
    </w:p>
    <w:p w14:paraId="0CF9F8EC" w14:textId="77777777" w:rsidR="00284778" w:rsidRPr="00EB4120" w:rsidRDefault="00D140CE" w:rsidP="00D140CE">
      <w:pPr>
        <w:pStyle w:val="Szvegtrzs"/>
        <w:jc w:val="center"/>
        <w:rPr>
          <w:b/>
          <w:bCs/>
          <w:lang w:val="hu-HU"/>
        </w:rPr>
      </w:pPr>
      <w:r w:rsidRPr="00EB4120">
        <w:rPr>
          <w:b/>
          <w:bCs/>
          <w:lang w:val="hu-HU"/>
        </w:rPr>
        <w:t>------</w:t>
      </w:r>
    </w:p>
    <w:p w14:paraId="6CCF21DD" w14:textId="77777777" w:rsidR="00CC64F7" w:rsidRPr="00EB4120" w:rsidRDefault="00CC64F7" w:rsidP="00284778">
      <w:pPr>
        <w:pStyle w:val="Szvegtrzs"/>
        <w:jc w:val="center"/>
        <w:rPr>
          <w:b/>
          <w:bCs/>
          <w:lang w:val="hu-HU"/>
        </w:rPr>
        <w:sectPr w:rsidR="00CC64F7" w:rsidRPr="00EB4120" w:rsidSect="00D94CDC">
          <w:headerReference w:type="default" r:id="rId10"/>
          <w:footerReference w:type="default" r:id="rId11"/>
          <w:pgSz w:w="11907" w:h="16840"/>
          <w:pgMar w:top="1134" w:right="1134" w:bottom="1134" w:left="1134" w:header="709" w:footer="709" w:gutter="0"/>
          <w:cols w:space="708"/>
          <w:docGrid w:linePitch="326"/>
        </w:sectPr>
      </w:pPr>
    </w:p>
    <w:p w14:paraId="61531AF6" w14:textId="77777777" w:rsidR="00573326" w:rsidRPr="00EB4120" w:rsidRDefault="00573326" w:rsidP="00573326">
      <w:pPr>
        <w:pStyle w:val="Szvegtrzs"/>
        <w:jc w:val="center"/>
        <w:rPr>
          <w:b/>
          <w:bCs/>
          <w:sz w:val="22"/>
          <w:szCs w:val="22"/>
          <w:lang w:val="hu-HU"/>
        </w:rPr>
      </w:pPr>
      <w:r w:rsidRPr="00EB4120">
        <w:rPr>
          <w:b/>
          <w:bCs/>
          <w:sz w:val="22"/>
          <w:szCs w:val="22"/>
          <w:lang w:val="hu-HU"/>
        </w:rPr>
        <w:lastRenderedPageBreak/>
        <w:t>Cegléd Város Önkormányzata Képviselő-testületének</w:t>
      </w:r>
    </w:p>
    <w:p w14:paraId="4C3E3CFD" w14:textId="487C36E9" w:rsidR="00573326" w:rsidRPr="00EB4120" w:rsidRDefault="00573326" w:rsidP="00573326">
      <w:pPr>
        <w:pStyle w:val="Szvegtrzs"/>
        <w:jc w:val="center"/>
        <w:rPr>
          <w:b/>
          <w:bCs/>
          <w:sz w:val="22"/>
          <w:szCs w:val="22"/>
          <w:lang w:val="hu-HU"/>
        </w:rPr>
      </w:pPr>
      <w:r w:rsidRPr="00EB4120">
        <w:rPr>
          <w:b/>
          <w:bCs/>
          <w:sz w:val="22"/>
          <w:szCs w:val="22"/>
          <w:lang w:val="hu-HU"/>
        </w:rPr>
        <w:t>.../2025. (</w:t>
      </w:r>
      <w:r w:rsidR="00173E5B" w:rsidRPr="00EB4120">
        <w:rPr>
          <w:b/>
          <w:bCs/>
          <w:sz w:val="22"/>
          <w:szCs w:val="22"/>
          <w:lang w:val="hu-HU"/>
        </w:rPr>
        <w:t>XII</w:t>
      </w:r>
      <w:r w:rsidRPr="00EB4120">
        <w:rPr>
          <w:b/>
          <w:bCs/>
          <w:sz w:val="22"/>
          <w:szCs w:val="22"/>
          <w:lang w:val="hu-HU"/>
        </w:rPr>
        <w:t xml:space="preserve">. </w:t>
      </w:r>
      <w:r w:rsidR="00FC7B18" w:rsidRPr="00EB4120">
        <w:rPr>
          <w:b/>
          <w:bCs/>
          <w:sz w:val="22"/>
          <w:szCs w:val="22"/>
          <w:lang w:val="hu-HU"/>
        </w:rPr>
        <w:t>19</w:t>
      </w:r>
      <w:r w:rsidRPr="00EB4120">
        <w:rPr>
          <w:b/>
          <w:bCs/>
          <w:sz w:val="22"/>
          <w:szCs w:val="22"/>
          <w:lang w:val="hu-HU"/>
        </w:rPr>
        <w:t>.) önkormányzati rendelete</w:t>
      </w:r>
    </w:p>
    <w:p w14:paraId="0AB685CA" w14:textId="77777777" w:rsidR="00573326" w:rsidRPr="00EB4120" w:rsidRDefault="00573326" w:rsidP="00573326">
      <w:pPr>
        <w:pStyle w:val="Szvegtrzs"/>
        <w:jc w:val="center"/>
        <w:rPr>
          <w:b/>
          <w:bCs/>
          <w:sz w:val="22"/>
          <w:szCs w:val="22"/>
          <w:lang w:val="hu-HU"/>
        </w:rPr>
      </w:pPr>
      <w:r w:rsidRPr="00EB4120">
        <w:rPr>
          <w:b/>
          <w:bCs/>
          <w:sz w:val="22"/>
          <w:szCs w:val="22"/>
          <w:lang w:val="hu-HU"/>
        </w:rPr>
        <w:t>a vagyongazdálkodásról szóló 1/2018. (I. 31.) önkormányzati rendelet módosításáról</w:t>
      </w:r>
    </w:p>
    <w:p w14:paraId="0202329F" w14:textId="77777777" w:rsidR="00F83385" w:rsidRPr="00EB4120" w:rsidRDefault="00F83385" w:rsidP="0028149E">
      <w:pPr>
        <w:pStyle w:val="Szvegtrzs"/>
        <w:spacing w:before="240"/>
        <w:jc w:val="both"/>
        <w:rPr>
          <w:lang w:val="hu-HU"/>
        </w:rPr>
      </w:pPr>
      <w:r w:rsidRPr="00EB4120">
        <w:rPr>
          <w:lang w:val="hu-HU"/>
        </w:rPr>
        <w:t>[1] E rendelet célja a piaci vagyonkörbe tartozó önkormányzati ingatlanokkal való költséghatékony gazdálkodás garanciális szabályainak szigorítása és a felelős pénzügyi-gazdasági döntések jogi megalapozása.</w:t>
      </w:r>
    </w:p>
    <w:p w14:paraId="295CB7C2" w14:textId="77777777" w:rsidR="00F83385" w:rsidRPr="00EB4120" w:rsidRDefault="00F83385" w:rsidP="00F83385">
      <w:pPr>
        <w:pStyle w:val="Szvegtrzs"/>
        <w:spacing w:before="120"/>
        <w:jc w:val="both"/>
        <w:rPr>
          <w:lang w:val="hu-HU"/>
        </w:rPr>
      </w:pPr>
      <w:r w:rsidRPr="00EB4120">
        <w:rPr>
          <w:lang w:val="hu-HU"/>
        </w:rPr>
        <w:t>[2] Cegléd Város Önkormányzatának Képviselő-testülete az Alaptörvény 32. cikk (2) bekezdésében meghatározott eredeti jogalkotói hatáskörében, az Alaptörvény 32. cikk (1) bekezdés e) pontjában meghatározott feladatkörében eljárva a következőket rendeli el:</w:t>
      </w:r>
    </w:p>
    <w:p w14:paraId="65025795" w14:textId="77777777" w:rsidR="00F83385" w:rsidRPr="00EB4120" w:rsidRDefault="00F83385" w:rsidP="0028149E">
      <w:pPr>
        <w:pStyle w:val="Szvegtrzs"/>
        <w:spacing w:before="240" w:after="120"/>
        <w:jc w:val="center"/>
        <w:rPr>
          <w:b/>
          <w:bCs/>
          <w:lang w:val="hu-HU"/>
        </w:rPr>
      </w:pPr>
      <w:r w:rsidRPr="00EB4120">
        <w:rPr>
          <w:b/>
          <w:bCs/>
          <w:lang w:val="hu-HU"/>
        </w:rPr>
        <w:t>1. §</w:t>
      </w:r>
    </w:p>
    <w:p w14:paraId="25E6D243" w14:textId="77777777" w:rsidR="00F83385" w:rsidRPr="00EB4120" w:rsidRDefault="00F83385" w:rsidP="0028149E">
      <w:pPr>
        <w:pStyle w:val="Szvegtrzs"/>
        <w:ind w:left="0"/>
        <w:jc w:val="both"/>
        <w:rPr>
          <w:lang w:val="hu-HU"/>
        </w:rPr>
      </w:pPr>
      <w:r w:rsidRPr="00EB4120">
        <w:rPr>
          <w:lang w:val="hu-HU"/>
        </w:rPr>
        <w:t>(1) A vagyongazdálkodásról szóló 1/2018. (I. 31.) önkormányzati rendelet 4. § (</w:t>
      </w:r>
      <w:proofErr w:type="gramStart"/>
      <w:r w:rsidRPr="00EB4120">
        <w:rPr>
          <w:lang w:val="hu-HU"/>
        </w:rPr>
        <w:t>3)–</w:t>
      </w:r>
      <w:proofErr w:type="gramEnd"/>
      <w:r w:rsidRPr="00EB4120">
        <w:rPr>
          <w:lang w:val="hu-HU"/>
        </w:rPr>
        <w:t>(5) bekezdése helyébe a következő rendelkezések lépnek:</w:t>
      </w:r>
    </w:p>
    <w:p w14:paraId="231D13BB" w14:textId="77777777" w:rsidR="00F83385" w:rsidRPr="00EB4120" w:rsidRDefault="00F83385" w:rsidP="0028149E">
      <w:pPr>
        <w:pStyle w:val="Szvegtrzs"/>
        <w:spacing w:before="240"/>
        <w:ind w:left="0"/>
        <w:jc w:val="both"/>
        <w:rPr>
          <w:lang w:val="hu-HU"/>
        </w:rPr>
      </w:pPr>
      <w:r w:rsidRPr="00EB4120">
        <w:rPr>
          <w:lang w:val="hu-HU"/>
        </w:rPr>
        <w:t xml:space="preserve">„(3) A Képviselő-testület dönt az értékesítésre, hasznosításra történő kijelöléssel egyidejűleg arról is, hogy </w:t>
      </w:r>
      <w:r w:rsidRPr="00EB4120">
        <w:rPr>
          <w:b/>
          <w:lang w:val="hu-HU"/>
        </w:rPr>
        <w:t>törvényben, vagy e rendeletben</w:t>
      </w:r>
      <w:r w:rsidRPr="00EB4120">
        <w:rPr>
          <w:lang w:val="hu-HU"/>
        </w:rPr>
        <w:t xml:space="preserve"> meghatározott értékhatár alatti vagyonelem esetén a 2. melléklet szerint versenyeztetési eljárást kell-e lefolytatni.</w:t>
      </w:r>
    </w:p>
    <w:p w14:paraId="2D8ABA09" w14:textId="77777777" w:rsidR="00F83385" w:rsidRPr="00EB4120" w:rsidRDefault="00F83385" w:rsidP="0028149E">
      <w:pPr>
        <w:pStyle w:val="Szvegtrzs"/>
        <w:spacing w:before="240"/>
        <w:ind w:left="0"/>
        <w:jc w:val="both"/>
        <w:rPr>
          <w:lang w:val="hu-HU"/>
        </w:rPr>
      </w:pPr>
      <w:r w:rsidRPr="00EB4120">
        <w:rPr>
          <w:lang w:val="hu-HU"/>
        </w:rPr>
        <w:t>(4) A Képviselő-testület engedélyezheti ingatlanközvetítő vállalkozó megbízását</w:t>
      </w:r>
    </w:p>
    <w:p w14:paraId="3E0FC196" w14:textId="77777777" w:rsidR="00F83385" w:rsidRPr="00EB4120" w:rsidRDefault="00F83385" w:rsidP="0028149E">
      <w:pPr>
        <w:pStyle w:val="Szvegtrzs"/>
        <w:ind w:left="580" w:hanging="154"/>
        <w:jc w:val="both"/>
        <w:rPr>
          <w:lang w:val="hu-HU"/>
        </w:rPr>
      </w:pPr>
      <w:r w:rsidRPr="00EB4120">
        <w:rPr>
          <w:i/>
          <w:iCs/>
          <w:lang w:val="hu-HU"/>
        </w:rPr>
        <w:t>a)</w:t>
      </w:r>
      <w:r w:rsidRPr="00EB4120">
        <w:rPr>
          <w:lang w:val="hu-HU"/>
        </w:rPr>
        <w:tab/>
        <w:t>az ingatlan huszonötmillió forint vagy azt meghaladó értéke felett legfeljebb 2 %,</w:t>
      </w:r>
    </w:p>
    <w:p w14:paraId="7D827AEB" w14:textId="77777777" w:rsidR="00F83385" w:rsidRPr="00EB4120" w:rsidRDefault="00F83385" w:rsidP="0028149E">
      <w:pPr>
        <w:pStyle w:val="Szvegtrzs"/>
        <w:ind w:left="580" w:hanging="154"/>
        <w:jc w:val="both"/>
        <w:rPr>
          <w:lang w:val="hu-HU"/>
        </w:rPr>
      </w:pPr>
      <w:r w:rsidRPr="00EB4120">
        <w:rPr>
          <w:i/>
          <w:iCs/>
          <w:lang w:val="hu-HU"/>
        </w:rPr>
        <w:t>b)</w:t>
      </w:r>
      <w:r w:rsidRPr="00EB4120">
        <w:rPr>
          <w:lang w:val="hu-HU"/>
        </w:rPr>
        <w:tab/>
        <w:t>az a) ponttól eltérő esetben legfeljebb 2,5 % jutalék ellenében.</w:t>
      </w:r>
    </w:p>
    <w:p w14:paraId="11B28B00" w14:textId="77777777" w:rsidR="00F83385" w:rsidRPr="00EB4120" w:rsidRDefault="00F83385" w:rsidP="0028149E">
      <w:pPr>
        <w:pStyle w:val="Szvegtrzs"/>
        <w:spacing w:before="240"/>
        <w:ind w:left="0"/>
        <w:jc w:val="both"/>
        <w:rPr>
          <w:lang w:val="hu-HU"/>
        </w:rPr>
      </w:pPr>
      <w:r w:rsidRPr="00EB4120">
        <w:rPr>
          <w:lang w:val="hu-HU"/>
        </w:rPr>
        <w:t>(5) A Képviselő-testület dönt a Családi Otthonteremtési Kérelem (a továbbiakban: CSOK) támogatásának igénybevételével építkezni szándékozó pályázó kiválasztásáról, aki a becsült forgalmi érték 75 %-</w:t>
      </w:r>
      <w:proofErr w:type="spellStart"/>
      <w:r w:rsidRPr="00EB4120">
        <w:rPr>
          <w:lang w:val="hu-HU"/>
        </w:rPr>
        <w:t>ának</w:t>
      </w:r>
      <w:proofErr w:type="spellEnd"/>
      <w:r w:rsidRPr="00EB4120">
        <w:rPr>
          <w:lang w:val="hu-HU"/>
        </w:rPr>
        <w:t xml:space="preserve"> megfelelő vételáron önkormányzati tulajdonú ingatlant kíván vásárolni. Az adásvétel feltételei a következők:</w:t>
      </w:r>
    </w:p>
    <w:p w14:paraId="098B3BC5" w14:textId="77777777" w:rsidR="00F83385" w:rsidRPr="00EB4120" w:rsidRDefault="00F83385" w:rsidP="0028149E">
      <w:pPr>
        <w:pStyle w:val="Szvegtrzs"/>
        <w:tabs>
          <w:tab w:val="left" w:pos="851"/>
        </w:tabs>
        <w:ind w:left="0" w:firstLine="426"/>
        <w:jc w:val="both"/>
        <w:rPr>
          <w:lang w:val="hu-HU"/>
        </w:rPr>
      </w:pPr>
      <w:r w:rsidRPr="00EB4120">
        <w:rPr>
          <w:i/>
          <w:iCs/>
          <w:lang w:val="hu-HU"/>
        </w:rPr>
        <w:t>a)</w:t>
      </w:r>
      <w:r w:rsidRPr="00EB4120">
        <w:rPr>
          <w:lang w:val="hu-HU"/>
        </w:rPr>
        <w:tab/>
        <w:t>az önkormányzattól vásárolt ingatlant elidegenítési és terhelési tilalom terheli a CSOK támogatással megépített lakásra kiadott végleges használatbavételi engedély kibocsátását követő tíz évig;</w:t>
      </w:r>
    </w:p>
    <w:p w14:paraId="3D80B3F5" w14:textId="77777777" w:rsidR="00F83385" w:rsidRPr="00EB4120" w:rsidRDefault="00F83385" w:rsidP="0028149E">
      <w:pPr>
        <w:pStyle w:val="Szvegtrzs"/>
        <w:tabs>
          <w:tab w:val="left" w:pos="851"/>
        </w:tabs>
        <w:ind w:left="0" w:firstLine="426"/>
        <w:jc w:val="both"/>
        <w:rPr>
          <w:lang w:val="hu-HU"/>
        </w:rPr>
      </w:pPr>
      <w:r w:rsidRPr="00EB4120">
        <w:rPr>
          <w:i/>
          <w:iCs/>
          <w:lang w:val="hu-HU"/>
        </w:rPr>
        <w:t>b)</w:t>
      </w:r>
      <w:r w:rsidRPr="00EB4120">
        <w:rPr>
          <w:lang w:val="hu-HU"/>
        </w:rPr>
        <w:tab/>
        <w:t>az önkormányzat változatlan vételáron visszavásárolhatja az ingatlant, ha a Vevő az adásvételi szerződés megkötését követő két éven belül nem igazolja a CSOK támogatással történő építkezés megkezdését;</w:t>
      </w:r>
    </w:p>
    <w:p w14:paraId="0D848B1C" w14:textId="77777777" w:rsidR="00F83385" w:rsidRPr="00EB4120" w:rsidRDefault="00F83385" w:rsidP="0028149E">
      <w:pPr>
        <w:pStyle w:val="Szvegtrzs"/>
        <w:tabs>
          <w:tab w:val="left" w:pos="851"/>
        </w:tabs>
        <w:ind w:left="0" w:firstLine="426"/>
        <w:jc w:val="both"/>
        <w:rPr>
          <w:lang w:val="hu-HU"/>
        </w:rPr>
      </w:pPr>
      <w:r w:rsidRPr="00EB4120">
        <w:rPr>
          <w:i/>
          <w:iCs/>
          <w:lang w:val="hu-HU"/>
        </w:rPr>
        <w:t>c)</w:t>
      </w:r>
      <w:r w:rsidRPr="00EB4120">
        <w:rPr>
          <w:lang w:val="hu-HU"/>
        </w:rPr>
        <w:tab/>
        <w:t>a Vevő köteles kifizetni az ingatlanszerzéskor megállapított forgalmi értéknek megfelelő összeg és kifizetett vételár különbözetét, valamint a késedelmi kamatokat, ha az adásvételi szerződés aláírását követő öt éven belül CSOK támogatással az új lakás megépítésére és a használatba vételi engedély megszerzésére nem kerül sor</w:t>
      </w:r>
    </w:p>
    <w:p w14:paraId="30D96121" w14:textId="77777777" w:rsidR="00F83385" w:rsidRPr="00EB4120" w:rsidRDefault="00F83385" w:rsidP="0028149E">
      <w:pPr>
        <w:pStyle w:val="Szvegtrzs"/>
        <w:tabs>
          <w:tab w:val="left" w:pos="851"/>
        </w:tabs>
        <w:ind w:left="0" w:firstLine="426"/>
        <w:jc w:val="both"/>
        <w:rPr>
          <w:lang w:val="hu-HU"/>
        </w:rPr>
      </w:pPr>
      <w:r w:rsidRPr="00EB4120">
        <w:rPr>
          <w:i/>
          <w:iCs/>
          <w:lang w:val="hu-HU"/>
        </w:rPr>
        <w:t>d)</w:t>
      </w:r>
      <w:r w:rsidRPr="00EB4120">
        <w:rPr>
          <w:lang w:val="hu-HU"/>
        </w:rPr>
        <w:tab/>
        <w:t xml:space="preserve"> </w:t>
      </w:r>
      <w:r w:rsidRPr="00EB4120">
        <w:rPr>
          <w:b/>
          <w:bCs/>
          <w:lang w:val="hu-HU"/>
        </w:rPr>
        <w:t>az önkormányzat változatlan vételáron visszavásárolhatja az ingatlant, ha a Vevő az adásvételi szerződés megkötését követő tíz éven belül értékesíteni kívánja azt;</w:t>
      </w:r>
    </w:p>
    <w:p w14:paraId="1E6FEC0F" w14:textId="77777777" w:rsidR="00F83385" w:rsidRPr="00EB4120" w:rsidRDefault="00F83385" w:rsidP="0028149E">
      <w:pPr>
        <w:pStyle w:val="Szvegtrzs"/>
        <w:tabs>
          <w:tab w:val="left" w:pos="851"/>
        </w:tabs>
        <w:ind w:left="0" w:firstLine="426"/>
        <w:jc w:val="both"/>
        <w:rPr>
          <w:lang w:val="hu-HU"/>
        </w:rPr>
      </w:pPr>
      <w:r w:rsidRPr="00EB4120">
        <w:rPr>
          <w:i/>
          <w:iCs/>
          <w:lang w:val="hu-HU"/>
        </w:rPr>
        <w:t>e)</w:t>
      </w:r>
      <w:r w:rsidRPr="00EB4120">
        <w:rPr>
          <w:lang w:val="hu-HU"/>
        </w:rPr>
        <w:tab/>
        <w:t xml:space="preserve"> </w:t>
      </w:r>
      <w:r w:rsidRPr="00EB4120">
        <w:rPr>
          <w:b/>
          <w:bCs/>
          <w:lang w:val="hu-HU"/>
        </w:rPr>
        <w:t>ha Vevő az adásvételi szerződés megkötésétől számított tíz éven belül az ingatlant az eredeti vételárnál magasabb áron tovább értékesíti, akkor köteles az eredeti vételár és az értékesítési ár különbözetének a 75 %-át az önkormányzat részére haladéktalanul megfizetni,</w:t>
      </w:r>
    </w:p>
    <w:p w14:paraId="46BFB059" w14:textId="4A712596" w:rsidR="00F83385" w:rsidRPr="00EB4120" w:rsidRDefault="00F83385" w:rsidP="0028149E">
      <w:pPr>
        <w:pStyle w:val="Szvegtrzs"/>
        <w:tabs>
          <w:tab w:val="left" w:pos="851"/>
        </w:tabs>
        <w:spacing w:after="240"/>
        <w:ind w:left="0" w:firstLine="426"/>
        <w:jc w:val="both"/>
        <w:rPr>
          <w:lang w:val="hu-HU"/>
        </w:rPr>
      </w:pPr>
      <w:r w:rsidRPr="00EB4120">
        <w:rPr>
          <w:i/>
          <w:iCs/>
          <w:lang w:val="hu-HU"/>
        </w:rPr>
        <w:t>f)</w:t>
      </w:r>
      <w:r w:rsidRPr="00EB4120">
        <w:rPr>
          <w:lang w:val="hu-HU"/>
        </w:rPr>
        <w:tab/>
      </w:r>
      <w:r w:rsidRPr="00EB4120">
        <w:rPr>
          <w:b/>
          <w:bCs/>
          <w:lang w:val="hu-HU"/>
        </w:rPr>
        <w:t>A d)</w:t>
      </w:r>
      <w:r w:rsidR="0028149E" w:rsidRPr="00EB4120">
        <w:rPr>
          <w:b/>
          <w:bCs/>
          <w:lang w:val="hu-HU"/>
        </w:rPr>
        <w:t>, valamint</w:t>
      </w:r>
      <w:r w:rsidRPr="00EB4120">
        <w:rPr>
          <w:b/>
          <w:bCs/>
          <w:lang w:val="hu-HU"/>
        </w:rPr>
        <w:t xml:space="preserve"> az e) pontban rögzített feltétel nem érvényesíthető, ha a Vevő az ingatlanon </w:t>
      </w:r>
      <w:r w:rsidRPr="00EB4120">
        <w:rPr>
          <w:lang w:val="hu-HU"/>
        </w:rPr>
        <w:t>időközben</w:t>
      </w:r>
      <w:r w:rsidRPr="00EB4120">
        <w:rPr>
          <w:b/>
          <w:bCs/>
          <w:lang w:val="hu-HU"/>
        </w:rPr>
        <w:t xml:space="preserve"> olyan építményt létesített, amelynek értéke meghaladja </w:t>
      </w:r>
      <w:r w:rsidRPr="00EB4120">
        <w:rPr>
          <w:b/>
          <w:bCs/>
          <w:i/>
          <w:iCs/>
          <w:lang w:val="hu-HU"/>
        </w:rPr>
        <w:t>az építésügyi bírság megállapításának részletes szabályairól szóló 245/2006</w:t>
      </w:r>
      <w:r w:rsidR="0028149E" w:rsidRPr="00EB4120">
        <w:rPr>
          <w:b/>
          <w:bCs/>
          <w:i/>
          <w:iCs/>
          <w:lang w:val="hu-HU"/>
        </w:rPr>
        <w:t>.</w:t>
      </w:r>
      <w:r w:rsidRPr="00EB4120">
        <w:rPr>
          <w:b/>
          <w:bCs/>
          <w:i/>
          <w:iCs/>
          <w:lang w:val="hu-HU"/>
        </w:rPr>
        <w:t xml:space="preserve"> (XII. 5.) Korm. rendelet</w:t>
      </w:r>
      <w:r w:rsidRPr="00EB4120">
        <w:rPr>
          <w:b/>
          <w:bCs/>
          <w:lang w:val="hu-HU"/>
        </w:rPr>
        <w:t xml:space="preserve"> 1. melléklete alkalmazásával számított tízmillió forintot</w:t>
      </w:r>
      <w:r w:rsidRPr="00EB4120">
        <w:rPr>
          <w:lang w:val="hu-HU"/>
        </w:rPr>
        <w:t>”</w:t>
      </w:r>
    </w:p>
    <w:p w14:paraId="42DD2950" w14:textId="77777777" w:rsidR="00F83385" w:rsidRPr="00EB4120" w:rsidRDefault="00F83385" w:rsidP="0028149E">
      <w:pPr>
        <w:pStyle w:val="Szvegtrzs"/>
        <w:spacing w:before="240"/>
        <w:ind w:left="0"/>
        <w:jc w:val="both"/>
        <w:rPr>
          <w:lang w:val="hu-HU"/>
        </w:rPr>
      </w:pPr>
      <w:r w:rsidRPr="00EB4120">
        <w:rPr>
          <w:lang w:val="hu-HU"/>
        </w:rPr>
        <w:t xml:space="preserve">(2) A vagyongazdálkodásról szóló 1/2018. (I. 31.) önkormányzati rendelet 4. §-a </w:t>
      </w:r>
      <w:proofErr w:type="spellStart"/>
      <w:r w:rsidRPr="00EB4120">
        <w:rPr>
          <w:lang w:val="hu-HU"/>
        </w:rPr>
        <w:t>a</w:t>
      </w:r>
      <w:proofErr w:type="spellEnd"/>
      <w:r w:rsidRPr="00EB4120">
        <w:rPr>
          <w:lang w:val="hu-HU"/>
        </w:rPr>
        <w:t xml:space="preserve"> következő (6) bekezdéssel egészül ki:</w:t>
      </w:r>
    </w:p>
    <w:p w14:paraId="3986B9E1" w14:textId="77777777" w:rsidR="00F83385" w:rsidRPr="00EB4120" w:rsidRDefault="00F83385" w:rsidP="0028149E">
      <w:pPr>
        <w:pStyle w:val="Szvegtrzs"/>
        <w:spacing w:before="240" w:after="240"/>
        <w:ind w:left="0"/>
        <w:jc w:val="both"/>
        <w:rPr>
          <w:lang w:val="hu-HU"/>
        </w:rPr>
      </w:pPr>
      <w:r w:rsidRPr="00EB4120">
        <w:rPr>
          <w:lang w:val="hu-HU"/>
        </w:rPr>
        <w:lastRenderedPageBreak/>
        <w:t xml:space="preserve">„(6) </w:t>
      </w:r>
      <w:r w:rsidRPr="00EB4120">
        <w:rPr>
          <w:b/>
          <w:bCs/>
          <w:lang w:val="hu-HU"/>
        </w:rPr>
        <w:t>Az (5) bekezdés d)</w:t>
      </w:r>
      <w:r w:rsidRPr="00EB4120">
        <w:rPr>
          <w:lang w:val="hu-HU"/>
        </w:rPr>
        <w:t>,</w:t>
      </w:r>
      <w:r w:rsidRPr="00EB4120">
        <w:rPr>
          <w:b/>
          <w:bCs/>
          <w:lang w:val="hu-HU"/>
        </w:rPr>
        <w:t xml:space="preserve"> e)</w:t>
      </w:r>
      <w:r w:rsidRPr="00EB4120">
        <w:rPr>
          <w:lang w:val="hu-HU"/>
        </w:rPr>
        <w:t xml:space="preserve"> </w:t>
      </w:r>
      <w:r w:rsidRPr="00EB4120">
        <w:rPr>
          <w:b/>
          <w:bCs/>
          <w:lang w:val="hu-HU"/>
        </w:rPr>
        <w:t>és f) pontját ad</w:t>
      </w:r>
      <w:r w:rsidRPr="00EB4120">
        <w:rPr>
          <w:lang w:val="hu-HU"/>
        </w:rPr>
        <w:t>á</w:t>
      </w:r>
      <w:r w:rsidRPr="00EB4120">
        <w:rPr>
          <w:b/>
          <w:bCs/>
          <w:lang w:val="hu-HU"/>
        </w:rPr>
        <w:t>svétel</w:t>
      </w:r>
      <w:r w:rsidRPr="00EB4120">
        <w:rPr>
          <w:lang w:val="hu-HU"/>
        </w:rPr>
        <w:t xml:space="preserve"> </w:t>
      </w:r>
      <w:r w:rsidRPr="00EB4120">
        <w:rPr>
          <w:b/>
          <w:bCs/>
          <w:lang w:val="hu-HU"/>
        </w:rPr>
        <w:t xml:space="preserve">feltételeként alkalmazni kell azon építési telkek vonatkozásában is, amelyek CSOK támogatástól függetlenül </w:t>
      </w:r>
      <w:proofErr w:type="spellStart"/>
      <w:r w:rsidRPr="00EB4120">
        <w:rPr>
          <w:b/>
          <w:bCs/>
          <w:lang w:val="hu-HU"/>
        </w:rPr>
        <w:t>megvalosuló</w:t>
      </w:r>
      <w:proofErr w:type="spellEnd"/>
      <w:r w:rsidRPr="00EB4120">
        <w:rPr>
          <w:b/>
          <w:bCs/>
          <w:lang w:val="hu-HU"/>
        </w:rPr>
        <w:t xml:space="preserve"> lakásépítés céljából kerülnek értékesítésre.</w:t>
      </w:r>
      <w:r w:rsidRPr="00EB4120">
        <w:rPr>
          <w:lang w:val="hu-HU"/>
        </w:rPr>
        <w:t>”</w:t>
      </w:r>
    </w:p>
    <w:p w14:paraId="0095C216" w14:textId="77777777" w:rsidR="00F83385" w:rsidRPr="00EB4120" w:rsidRDefault="00F83385" w:rsidP="0028149E">
      <w:pPr>
        <w:pStyle w:val="Szvegtrzs"/>
        <w:spacing w:before="240" w:after="120"/>
        <w:jc w:val="center"/>
        <w:rPr>
          <w:b/>
          <w:bCs/>
          <w:lang w:val="hu-HU"/>
        </w:rPr>
      </w:pPr>
      <w:r w:rsidRPr="00EB4120">
        <w:rPr>
          <w:b/>
          <w:bCs/>
          <w:lang w:val="hu-HU"/>
        </w:rPr>
        <w:t>2. §</w:t>
      </w:r>
    </w:p>
    <w:p w14:paraId="0C437533" w14:textId="77777777" w:rsidR="00F83385" w:rsidRPr="00EB4120" w:rsidRDefault="00F83385" w:rsidP="0028149E">
      <w:pPr>
        <w:pStyle w:val="Szvegtrzs"/>
        <w:ind w:left="0"/>
        <w:jc w:val="both"/>
        <w:rPr>
          <w:lang w:val="hu-HU"/>
        </w:rPr>
      </w:pPr>
      <w:r w:rsidRPr="00EB4120">
        <w:rPr>
          <w:lang w:val="hu-HU"/>
        </w:rPr>
        <w:t xml:space="preserve">A vagyongazdálkodásról szóló 1/2018. (I. 31.) önkormányzati rendelet 5. §-a </w:t>
      </w:r>
      <w:proofErr w:type="spellStart"/>
      <w:r w:rsidRPr="00EB4120">
        <w:rPr>
          <w:lang w:val="hu-HU"/>
        </w:rPr>
        <w:t>a</w:t>
      </w:r>
      <w:proofErr w:type="spellEnd"/>
      <w:r w:rsidRPr="00EB4120">
        <w:rPr>
          <w:lang w:val="hu-HU"/>
        </w:rPr>
        <w:t xml:space="preserve"> következő (4) bekezdéssel egészül ki:</w:t>
      </w:r>
    </w:p>
    <w:p w14:paraId="12F3E9A4" w14:textId="77777777" w:rsidR="00F83385" w:rsidRPr="00EB4120" w:rsidRDefault="00F83385" w:rsidP="0028149E">
      <w:pPr>
        <w:pStyle w:val="Szvegtrzs"/>
        <w:spacing w:before="240" w:after="240"/>
        <w:ind w:left="0"/>
        <w:jc w:val="both"/>
        <w:rPr>
          <w:lang w:val="hu-HU"/>
        </w:rPr>
      </w:pPr>
      <w:r w:rsidRPr="00EB4120">
        <w:rPr>
          <w:lang w:val="hu-HU"/>
        </w:rPr>
        <w:t xml:space="preserve">„(4) </w:t>
      </w:r>
      <w:r w:rsidRPr="00EB4120">
        <w:rPr>
          <w:b/>
          <w:bCs/>
          <w:lang w:val="hu-HU"/>
        </w:rPr>
        <w:t>Amennyiben a forgalmi értékbecslés érvényességének időtartama alatt a pályázat nem jár eredménnyel,</w:t>
      </w:r>
      <w:r w:rsidRPr="00EB4120">
        <w:rPr>
          <w:lang w:val="hu-HU"/>
        </w:rPr>
        <w:t xml:space="preserve"> a Képviselő-testület új forgalmi értékbecslés alapján új pályázat kiírásáról dönthet</w:t>
      </w:r>
      <w:proofErr w:type="gramStart"/>
      <w:r w:rsidRPr="00EB4120">
        <w:rPr>
          <w:lang w:val="hu-HU"/>
        </w:rPr>
        <w:t>. ”</w:t>
      </w:r>
      <w:proofErr w:type="gramEnd"/>
    </w:p>
    <w:p w14:paraId="3256FBD4" w14:textId="77777777" w:rsidR="00F83385" w:rsidRPr="00EB4120" w:rsidRDefault="00F83385" w:rsidP="0028149E">
      <w:pPr>
        <w:pStyle w:val="Szvegtrzs"/>
        <w:spacing w:before="120" w:after="120"/>
        <w:jc w:val="center"/>
        <w:rPr>
          <w:b/>
          <w:bCs/>
          <w:lang w:val="hu-HU"/>
        </w:rPr>
      </w:pPr>
      <w:r w:rsidRPr="00EB4120">
        <w:rPr>
          <w:b/>
          <w:bCs/>
          <w:lang w:val="hu-HU"/>
        </w:rPr>
        <w:t>3. §</w:t>
      </w:r>
    </w:p>
    <w:p w14:paraId="4E07BB89" w14:textId="77777777" w:rsidR="00F83385" w:rsidRPr="00EB4120" w:rsidRDefault="00F83385" w:rsidP="0028149E">
      <w:pPr>
        <w:pStyle w:val="Szvegtrzs"/>
        <w:ind w:left="0"/>
        <w:jc w:val="both"/>
        <w:rPr>
          <w:lang w:val="hu-HU"/>
        </w:rPr>
      </w:pPr>
      <w:r w:rsidRPr="00EB4120">
        <w:rPr>
          <w:lang w:val="hu-HU"/>
        </w:rPr>
        <w:t>(1) A vagyongazdálkodásról szóló 1/2018. (I. 31.) önkormányzati rendelet 5/A. § c) és d) pontja helyébe a következő rendelkezések lépnek:</w:t>
      </w:r>
    </w:p>
    <w:p w14:paraId="19B24BDA" w14:textId="77777777" w:rsidR="00F83385" w:rsidRPr="00EB4120" w:rsidRDefault="00F83385" w:rsidP="0028149E">
      <w:pPr>
        <w:pStyle w:val="Szvegtrzs"/>
        <w:spacing w:before="240"/>
        <w:ind w:left="0"/>
        <w:jc w:val="both"/>
        <w:rPr>
          <w:i/>
          <w:iCs/>
          <w:lang w:val="hu-HU"/>
        </w:rPr>
      </w:pPr>
      <w:r w:rsidRPr="00EB4120">
        <w:rPr>
          <w:i/>
          <w:iCs/>
          <w:lang w:val="hu-HU"/>
        </w:rPr>
        <w:t>(Önkormányzati tulajdonban lévő, vállalkozási célt szolgáló ingatlan értékesítésekor a pályázati kiírásban és a nyertes pályázóval megkötésre kerülő adásvételi szerződésben a következő feltételeket kell kikötni:)</w:t>
      </w:r>
    </w:p>
    <w:p w14:paraId="6814BA84" w14:textId="77777777" w:rsidR="00F83385" w:rsidRPr="00EB4120" w:rsidRDefault="00F83385" w:rsidP="0028149E">
      <w:pPr>
        <w:pStyle w:val="Szvegtrzs"/>
        <w:tabs>
          <w:tab w:val="left" w:pos="851"/>
        </w:tabs>
        <w:ind w:left="0" w:firstLine="426"/>
        <w:jc w:val="both"/>
        <w:rPr>
          <w:lang w:val="hu-HU"/>
        </w:rPr>
      </w:pPr>
      <w:r w:rsidRPr="00EB4120">
        <w:rPr>
          <w:lang w:val="hu-HU"/>
        </w:rPr>
        <w:t>„</w:t>
      </w:r>
      <w:r w:rsidRPr="00EB4120">
        <w:rPr>
          <w:i/>
          <w:iCs/>
          <w:lang w:val="hu-HU"/>
        </w:rPr>
        <w:t>c)</w:t>
      </w:r>
      <w:r w:rsidRPr="00EB4120">
        <w:rPr>
          <w:lang w:val="hu-HU"/>
        </w:rPr>
        <w:tab/>
        <w:t xml:space="preserve">ha a vevő az ingatlant az adásvételi szerződés ingatlannyilvántartásba történő bejegyzésétől számított </w:t>
      </w:r>
      <w:r w:rsidRPr="00EB4120">
        <w:rPr>
          <w:b/>
          <w:lang w:val="hu-HU"/>
        </w:rPr>
        <w:t>tíz</w:t>
      </w:r>
      <w:r w:rsidRPr="00EB4120">
        <w:rPr>
          <w:lang w:val="hu-HU"/>
        </w:rPr>
        <w:t xml:space="preserve"> éven belül értékesíti, az önkormányzatot megilleti a visszavásárlási jog az eredeti eladási áron;</w:t>
      </w:r>
    </w:p>
    <w:p w14:paraId="7E444F5D" w14:textId="77777777" w:rsidR="00F83385" w:rsidRPr="00EB4120" w:rsidRDefault="00F83385" w:rsidP="0028149E">
      <w:pPr>
        <w:pStyle w:val="Szvegtrzs"/>
        <w:tabs>
          <w:tab w:val="left" w:pos="851"/>
        </w:tabs>
        <w:spacing w:after="240"/>
        <w:ind w:left="0" w:firstLine="426"/>
        <w:jc w:val="both"/>
        <w:rPr>
          <w:lang w:val="hu-HU"/>
        </w:rPr>
      </w:pPr>
      <w:r w:rsidRPr="00EB4120">
        <w:rPr>
          <w:i/>
          <w:iCs/>
          <w:lang w:val="hu-HU"/>
        </w:rPr>
        <w:t>d)</w:t>
      </w:r>
      <w:r w:rsidRPr="00EB4120">
        <w:rPr>
          <w:lang w:val="hu-HU"/>
        </w:rPr>
        <w:tab/>
        <w:t xml:space="preserve">ha a vevő az adásvételi szerződés ingatlannyilvántartásba történő bejegyzésétől számított </w:t>
      </w:r>
      <w:r w:rsidRPr="00EB4120">
        <w:rPr>
          <w:b/>
          <w:lang w:val="hu-HU"/>
        </w:rPr>
        <w:t>tíz</w:t>
      </w:r>
      <w:r w:rsidRPr="00EB4120">
        <w:rPr>
          <w:lang w:val="hu-HU"/>
        </w:rPr>
        <w:t xml:space="preserve"> éven belül az ingatlant az eredeti vételártól számított magasabb áron értékesíti, akkor köteles az eredeti ár és az értékesítési ár különbözetének a </w:t>
      </w:r>
      <w:r w:rsidRPr="00EB4120">
        <w:rPr>
          <w:b/>
          <w:lang w:val="hu-HU"/>
        </w:rPr>
        <w:t>75 %-át</w:t>
      </w:r>
      <w:r w:rsidRPr="00EB4120">
        <w:rPr>
          <w:lang w:val="hu-HU"/>
        </w:rPr>
        <w:t xml:space="preserve"> Cegléd Város Önkormányzata részére haladéktalanul megfizetni.”</w:t>
      </w:r>
    </w:p>
    <w:p w14:paraId="1DA594D4" w14:textId="77777777" w:rsidR="00F83385" w:rsidRPr="00EB4120" w:rsidRDefault="00F83385" w:rsidP="00F83385">
      <w:pPr>
        <w:pStyle w:val="Szvegtrzs"/>
        <w:spacing w:before="240"/>
        <w:jc w:val="both"/>
        <w:rPr>
          <w:lang w:val="hu-HU"/>
        </w:rPr>
      </w:pPr>
      <w:r w:rsidRPr="00EB4120">
        <w:rPr>
          <w:lang w:val="hu-HU"/>
        </w:rPr>
        <w:t xml:space="preserve">(2) A vagyongazdálkodásról szóló 1/2018. (I. 31.) önkormányzati rendelet 5/A. §-a </w:t>
      </w:r>
      <w:proofErr w:type="spellStart"/>
      <w:r w:rsidRPr="00EB4120">
        <w:rPr>
          <w:lang w:val="hu-HU"/>
        </w:rPr>
        <w:t>a</w:t>
      </w:r>
      <w:proofErr w:type="spellEnd"/>
      <w:r w:rsidRPr="00EB4120">
        <w:rPr>
          <w:lang w:val="hu-HU"/>
        </w:rPr>
        <w:t xml:space="preserve"> következő e) ponttal egészül ki:</w:t>
      </w:r>
    </w:p>
    <w:p w14:paraId="744B4E2C" w14:textId="77777777" w:rsidR="00F83385" w:rsidRPr="00EB4120" w:rsidRDefault="00F83385" w:rsidP="00F83385">
      <w:pPr>
        <w:pStyle w:val="Szvegtrzs"/>
        <w:spacing w:before="240"/>
        <w:jc w:val="both"/>
        <w:rPr>
          <w:i/>
          <w:iCs/>
          <w:lang w:val="hu-HU"/>
        </w:rPr>
      </w:pPr>
      <w:r w:rsidRPr="00EB4120">
        <w:rPr>
          <w:i/>
          <w:iCs/>
          <w:lang w:val="hu-HU"/>
        </w:rPr>
        <w:t>(Önkormányzati tulajdonban lévő, vállalkozási célt szolgáló ingatlan értékesítésekor a pályázati kiírásban és a nyertes pályázóval megkötésre kerülő adásvételi szerződésben a következő feltételeket kell kikötni:)</w:t>
      </w:r>
    </w:p>
    <w:p w14:paraId="0802E0EE" w14:textId="70642DA3" w:rsidR="00F83385" w:rsidRPr="00EB4120" w:rsidRDefault="00F83385" w:rsidP="0028149E">
      <w:pPr>
        <w:pStyle w:val="Szvegtrzs"/>
        <w:tabs>
          <w:tab w:val="left" w:pos="851"/>
        </w:tabs>
        <w:spacing w:after="240"/>
        <w:ind w:left="0" w:firstLine="426"/>
        <w:jc w:val="both"/>
        <w:rPr>
          <w:lang w:val="hu-HU"/>
        </w:rPr>
      </w:pPr>
      <w:r w:rsidRPr="00EB4120">
        <w:rPr>
          <w:lang w:val="hu-HU"/>
        </w:rPr>
        <w:t>„</w:t>
      </w:r>
      <w:r w:rsidRPr="00EB4120">
        <w:rPr>
          <w:i/>
          <w:iCs/>
          <w:lang w:val="hu-HU"/>
        </w:rPr>
        <w:t>e)</w:t>
      </w:r>
      <w:r w:rsidRPr="00EB4120">
        <w:rPr>
          <w:lang w:val="hu-HU"/>
        </w:rPr>
        <w:tab/>
      </w:r>
      <w:r w:rsidR="0028149E" w:rsidRPr="00EB4120">
        <w:rPr>
          <w:b/>
          <w:bCs/>
          <w:lang w:val="hu-HU"/>
        </w:rPr>
        <w:t xml:space="preserve"> A c), valamint</w:t>
      </w:r>
      <w:r w:rsidRPr="00EB4120">
        <w:rPr>
          <w:b/>
          <w:bCs/>
          <w:lang w:val="hu-HU"/>
        </w:rPr>
        <w:t xml:space="preserve"> a d) pontban rögzített feltétel nem </w:t>
      </w:r>
      <w:r w:rsidRPr="00EB4120">
        <w:rPr>
          <w:lang w:val="hu-HU"/>
        </w:rPr>
        <w:t>érvényesíthető</w:t>
      </w:r>
      <w:r w:rsidRPr="00EB4120">
        <w:rPr>
          <w:b/>
          <w:bCs/>
          <w:lang w:val="hu-HU"/>
        </w:rPr>
        <w:t>, ha a vevő</w:t>
      </w:r>
      <w:r w:rsidRPr="00EB4120">
        <w:rPr>
          <w:lang w:val="hu-HU"/>
        </w:rPr>
        <w:t xml:space="preserve"> </w:t>
      </w:r>
      <w:r w:rsidRPr="00EB4120">
        <w:rPr>
          <w:b/>
          <w:bCs/>
          <w:lang w:val="hu-HU"/>
        </w:rPr>
        <w:t xml:space="preserve">az ingatlanon időközben olyan építményt létesített, amelynek értéke meghaladja </w:t>
      </w:r>
      <w:r w:rsidRPr="00EB4120">
        <w:rPr>
          <w:b/>
          <w:bCs/>
          <w:i/>
          <w:iCs/>
          <w:lang w:val="hu-HU"/>
        </w:rPr>
        <w:t>az építésügyi bírság megállapításának részletes szabályairól szóló 245/2006</w:t>
      </w:r>
      <w:r w:rsidR="0028149E" w:rsidRPr="00EB4120">
        <w:rPr>
          <w:b/>
          <w:bCs/>
          <w:i/>
          <w:iCs/>
          <w:lang w:val="hu-HU"/>
        </w:rPr>
        <w:t>.</w:t>
      </w:r>
      <w:r w:rsidRPr="00EB4120">
        <w:rPr>
          <w:b/>
          <w:bCs/>
          <w:i/>
          <w:iCs/>
          <w:lang w:val="hu-HU"/>
        </w:rPr>
        <w:t xml:space="preserve"> (XII. 5.) Korm. rendelet</w:t>
      </w:r>
      <w:r w:rsidRPr="00EB4120">
        <w:rPr>
          <w:b/>
          <w:bCs/>
          <w:lang w:val="hu-HU"/>
        </w:rPr>
        <w:t xml:space="preserve"> 1. melléklete alkalmazásával számított húszmillió forintot</w:t>
      </w:r>
      <w:r w:rsidRPr="00EB4120">
        <w:rPr>
          <w:lang w:val="hu-HU"/>
        </w:rPr>
        <w:t>.”</w:t>
      </w:r>
    </w:p>
    <w:p w14:paraId="717BB026" w14:textId="77777777" w:rsidR="00F83385" w:rsidRPr="00EB4120" w:rsidRDefault="00F83385" w:rsidP="0028149E">
      <w:pPr>
        <w:pStyle w:val="Szvegtrzs"/>
        <w:spacing w:before="240" w:after="120"/>
        <w:jc w:val="center"/>
        <w:rPr>
          <w:b/>
          <w:bCs/>
          <w:lang w:val="hu-HU"/>
        </w:rPr>
      </w:pPr>
      <w:r w:rsidRPr="00EB4120">
        <w:rPr>
          <w:b/>
          <w:bCs/>
          <w:lang w:val="hu-HU"/>
        </w:rPr>
        <w:t>4. §</w:t>
      </w:r>
    </w:p>
    <w:p w14:paraId="312189A8" w14:textId="77777777" w:rsidR="00F83385" w:rsidRPr="00EB4120" w:rsidRDefault="00F83385" w:rsidP="00F83385">
      <w:pPr>
        <w:pStyle w:val="Szvegtrzs"/>
        <w:jc w:val="both"/>
        <w:rPr>
          <w:lang w:val="hu-HU"/>
        </w:rPr>
      </w:pPr>
      <w:r w:rsidRPr="00EB4120">
        <w:rPr>
          <w:b/>
          <w:lang w:val="hu-HU"/>
        </w:rPr>
        <w:t>Ez a rendelet 2026. január 1-jén lép hatályba</w:t>
      </w:r>
      <w:r w:rsidRPr="00EB4120">
        <w:rPr>
          <w:lang w:val="hu-HU"/>
        </w:rPr>
        <w:t>.</w:t>
      </w:r>
    </w:p>
    <w:p w14:paraId="4D4A6434" w14:textId="77777777" w:rsidR="0045684A" w:rsidRPr="00EB4120" w:rsidRDefault="0045684A" w:rsidP="00573326">
      <w:pPr>
        <w:pStyle w:val="Szvegtrzs"/>
        <w:jc w:val="both"/>
        <w:rPr>
          <w:sz w:val="22"/>
          <w:szCs w:val="22"/>
          <w:lang w:val="hu-HU"/>
        </w:rPr>
      </w:pPr>
    </w:p>
    <w:p w14:paraId="3C256E1C" w14:textId="77777777" w:rsidR="0045684A" w:rsidRPr="00EB4120" w:rsidRDefault="0045684A" w:rsidP="00573326">
      <w:pPr>
        <w:pStyle w:val="Szvegtrzs"/>
        <w:jc w:val="both"/>
        <w:rPr>
          <w:sz w:val="22"/>
          <w:szCs w:val="22"/>
          <w:lang w:val="hu-HU"/>
        </w:rPr>
      </w:pPr>
    </w:p>
    <w:p w14:paraId="03D93169" w14:textId="77777777" w:rsidR="00284778" w:rsidRPr="00EB4120" w:rsidRDefault="00284778" w:rsidP="00022C0F">
      <w:pPr>
        <w:pStyle w:val="Szvegtrzs"/>
        <w:tabs>
          <w:tab w:val="left" w:pos="6946"/>
        </w:tabs>
        <w:spacing w:before="220"/>
        <w:ind w:left="0"/>
        <w:jc w:val="both"/>
        <w:rPr>
          <w:lang w:val="hu-HU"/>
        </w:rPr>
      </w:pPr>
      <w:r w:rsidRPr="00EB4120">
        <w:rPr>
          <w:lang w:val="hu-HU"/>
        </w:rPr>
        <w:t>Dr. Diósgyőri Gitta s. k.</w:t>
      </w:r>
      <w:r w:rsidRPr="00EB4120">
        <w:rPr>
          <w:lang w:val="hu-HU"/>
        </w:rPr>
        <w:tab/>
        <w:t>Dr. Csáky András s. k.</w:t>
      </w:r>
    </w:p>
    <w:p w14:paraId="3E492CBC" w14:textId="77777777" w:rsidR="00284778" w:rsidRPr="00EB4120" w:rsidRDefault="00284778" w:rsidP="00022C0F">
      <w:pPr>
        <w:pStyle w:val="Szvegtrzs"/>
        <w:tabs>
          <w:tab w:val="left" w:pos="7513"/>
        </w:tabs>
        <w:ind w:left="284"/>
        <w:jc w:val="both"/>
        <w:rPr>
          <w:lang w:val="hu-HU"/>
        </w:rPr>
      </w:pPr>
      <w:r w:rsidRPr="00EB4120">
        <w:rPr>
          <w:lang w:val="hu-HU"/>
        </w:rPr>
        <w:t>címzetes főjegyző</w:t>
      </w:r>
      <w:r w:rsidRPr="00EB4120">
        <w:rPr>
          <w:lang w:val="hu-HU"/>
        </w:rPr>
        <w:tab/>
        <w:t>polgármester</w:t>
      </w:r>
    </w:p>
    <w:p w14:paraId="18460CDA" w14:textId="77777777" w:rsidR="00DD691C" w:rsidRPr="00EB4120" w:rsidRDefault="00DD691C" w:rsidP="00022C0F">
      <w:pPr>
        <w:pStyle w:val="Szvegtrzs"/>
        <w:tabs>
          <w:tab w:val="left" w:pos="7513"/>
        </w:tabs>
        <w:ind w:left="284"/>
        <w:jc w:val="both"/>
        <w:rPr>
          <w:lang w:val="hu-HU"/>
        </w:rPr>
      </w:pPr>
    </w:p>
    <w:p w14:paraId="5267D7E4" w14:textId="77777777" w:rsidR="00DD691C" w:rsidRPr="00EB4120" w:rsidRDefault="00DD691C" w:rsidP="00DD691C">
      <w:pPr>
        <w:pStyle w:val="Szvegtrzs"/>
        <w:tabs>
          <w:tab w:val="left" w:pos="7513"/>
        </w:tabs>
        <w:ind w:left="0"/>
        <w:jc w:val="center"/>
        <w:rPr>
          <w:lang w:val="hu-HU"/>
        </w:rPr>
      </w:pPr>
      <w:r w:rsidRPr="00EB4120">
        <w:rPr>
          <w:lang w:val="hu-HU"/>
        </w:rPr>
        <w:t>-------</w:t>
      </w:r>
    </w:p>
    <w:p w14:paraId="3FB06B48" w14:textId="77777777" w:rsidR="00162852" w:rsidRPr="00EB4120" w:rsidRDefault="00DD691C" w:rsidP="00162852">
      <w:pPr>
        <w:pStyle w:val="Szvegtrzs"/>
        <w:tabs>
          <w:tab w:val="left" w:pos="7513"/>
        </w:tabs>
        <w:ind w:left="0"/>
        <w:jc w:val="both"/>
        <w:rPr>
          <w:lang w:val="hu-HU"/>
        </w:rPr>
      </w:pPr>
      <w:r w:rsidRPr="00EB4120">
        <w:rPr>
          <w:lang w:val="hu-HU"/>
        </w:rPr>
        <w:t>Az előterjesztést láttam:</w:t>
      </w:r>
    </w:p>
    <w:p w14:paraId="61015B7C" w14:textId="77777777" w:rsidR="0028149E" w:rsidRPr="00EB4120" w:rsidRDefault="00DD691C" w:rsidP="0028149E">
      <w:pPr>
        <w:pStyle w:val="Szvegtrzs"/>
        <w:tabs>
          <w:tab w:val="left" w:pos="7513"/>
        </w:tabs>
        <w:ind w:left="2410"/>
        <w:jc w:val="both"/>
        <w:rPr>
          <w:lang w:val="hu-HU"/>
        </w:rPr>
      </w:pPr>
      <w:r w:rsidRPr="00EB4120">
        <w:rPr>
          <w:lang w:val="hu-HU"/>
        </w:rPr>
        <w:t>Dr. Diósgyőri Gitta</w:t>
      </w:r>
    </w:p>
    <w:p w14:paraId="07A9E2E7" w14:textId="0C1F84EF" w:rsidR="00E3455F" w:rsidRPr="00EB4120" w:rsidRDefault="00DD691C" w:rsidP="0028149E">
      <w:pPr>
        <w:pStyle w:val="Szvegtrzs"/>
        <w:tabs>
          <w:tab w:val="left" w:pos="7513"/>
        </w:tabs>
        <w:ind w:left="2410"/>
        <w:jc w:val="both"/>
        <w:rPr>
          <w:rFonts w:cs="Times New Roman"/>
          <w:sz w:val="20"/>
          <w:szCs w:val="20"/>
          <w:lang w:val="hu-HU"/>
        </w:rPr>
      </w:pPr>
      <w:r w:rsidRPr="00EB4120">
        <w:rPr>
          <w:lang w:val="hu-HU"/>
        </w:rPr>
        <w:t>címzetes főjegyző</w:t>
      </w:r>
      <w:bookmarkStart w:id="4" w:name="Az_előterjesztés_mellékletét_képező_érté"/>
      <w:bookmarkEnd w:id="4"/>
    </w:p>
    <w:sectPr w:rsidR="00E3455F" w:rsidRPr="00EB4120" w:rsidSect="00CC64F7">
      <w:pgSz w:w="11907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7EB95" w14:textId="77777777" w:rsidR="003C15DD" w:rsidRDefault="003C15DD">
      <w:r>
        <w:separator/>
      </w:r>
    </w:p>
  </w:endnote>
  <w:endnote w:type="continuationSeparator" w:id="0">
    <w:p w14:paraId="1664A6F9" w14:textId="77777777" w:rsidR="003C15DD" w:rsidRDefault="003C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093E6" w14:textId="540698E8" w:rsidR="00D140CE" w:rsidRPr="0028149E" w:rsidRDefault="00EB4120">
    <w:pPr>
      <w:pStyle w:val="llb"/>
      <w:jc w:val="right"/>
      <w:rPr>
        <w:rFonts w:ascii="Times New Roman" w:hAnsi="Times New Roman" w:cs="Times New Roman"/>
        <w:b/>
        <w:sz w:val="20"/>
        <w:szCs w:val="20"/>
      </w:rPr>
    </w:pPr>
    <w:sdt>
      <w:sdtPr>
        <w:rPr>
          <w:rFonts w:ascii="Times New Roman" w:hAnsi="Times New Roman" w:cs="Times New Roman"/>
          <w:b/>
          <w:sz w:val="20"/>
          <w:szCs w:val="20"/>
        </w:rPr>
        <w:id w:val="-1522625942"/>
        <w:docPartObj>
          <w:docPartGallery w:val="Page Numbers (Bottom of Page)"/>
          <w:docPartUnique/>
        </w:docPartObj>
      </w:sdtPr>
      <w:sdtEndPr/>
      <w:sdtContent>
        <w:r w:rsidR="0028149E" w:rsidRPr="0028149E">
          <w:rPr>
            <w:rFonts w:ascii="Times New Roman" w:hAnsi="Times New Roman" w:cs="Times New Roman"/>
            <w:b/>
            <w:sz w:val="20"/>
            <w:szCs w:val="20"/>
          </w:rPr>
          <w:t>5</w:t>
        </w:r>
      </w:sdtContent>
    </w:sdt>
    <w:r w:rsidR="0028149E" w:rsidRPr="0028149E">
      <w:rPr>
        <w:rFonts w:ascii="Times New Roman" w:hAnsi="Times New Roman" w:cs="Times New Roman"/>
        <w:b/>
        <w:sz w:val="20"/>
        <w:szCs w:val="20"/>
      </w:rPr>
      <w:t>/5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F5EB6" w14:textId="77777777" w:rsidR="003C15DD" w:rsidRDefault="003C15DD">
      <w:r>
        <w:separator/>
      </w:r>
    </w:p>
  </w:footnote>
  <w:footnote w:type="continuationSeparator" w:id="0">
    <w:p w14:paraId="4A6E948F" w14:textId="77777777" w:rsidR="003C15DD" w:rsidRDefault="003C1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507D6" w14:textId="77777777" w:rsidR="00AA4755" w:rsidRDefault="00AA4755">
    <w:pPr>
      <w:pStyle w:val="lfej"/>
      <w:framePr w:wrap="auto" w:vAnchor="text" w:hAnchor="margin" w:xAlign="center" w:y="1"/>
      <w:ind w:right="360"/>
      <w:rPr>
        <w:rStyle w:val="Oldalszm"/>
      </w:rPr>
    </w:pPr>
  </w:p>
  <w:p w14:paraId="60FA7CB9" w14:textId="77777777" w:rsidR="00AA4755" w:rsidRDefault="00AA4755" w:rsidP="00D140C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EF549A"/>
    <w:multiLevelType w:val="hybridMultilevel"/>
    <w:tmpl w:val="6DD118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F82"/>
    <w:multiLevelType w:val="hybridMultilevel"/>
    <w:tmpl w:val="C2C20F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774F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 w15:restartNumberingAfterBreak="0">
    <w:nsid w:val="0E423DD0"/>
    <w:multiLevelType w:val="hybridMultilevel"/>
    <w:tmpl w:val="76BEF828"/>
    <w:lvl w:ilvl="0" w:tplc="DB2A9B4A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D4A4B"/>
    <w:multiLevelType w:val="hybridMultilevel"/>
    <w:tmpl w:val="DCD450C0"/>
    <w:lvl w:ilvl="0" w:tplc="A77CC2DA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B239A"/>
    <w:multiLevelType w:val="hybridMultilevel"/>
    <w:tmpl w:val="6AD03D9A"/>
    <w:lvl w:ilvl="0" w:tplc="136EDD2E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0299E"/>
    <w:multiLevelType w:val="hybridMultilevel"/>
    <w:tmpl w:val="972884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A6A2A"/>
    <w:multiLevelType w:val="hybridMultilevel"/>
    <w:tmpl w:val="374A91D6"/>
    <w:lvl w:ilvl="0" w:tplc="3B801218">
      <w:start w:val="1"/>
      <w:numFmt w:val="bullet"/>
      <w:lvlText w:val=""/>
      <w:lvlJc w:val="left"/>
      <w:pPr>
        <w:ind w:hanging="341"/>
      </w:pPr>
      <w:rPr>
        <w:rFonts w:ascii="Wingdings" w:eastAsia="Wingdings" w:hAnsi="Wingdings" w:hint="default"/>
        <w:sz w:val="24"/>
        <w:szCs w:val="24"/>
      </w:rPr>
    </w:lvl>
    <w:lvl w:ilvl="1" w:tplc="A9C8DB1A">
      <w:start w:val="1"/>
      <w:numFmt w:val="bullet"/>
      <w:lvlText w:val="•"/>
      <w:lvlJc w:val="left"/>
      <w:rPr>
        <w:rFonts w:hint="default"/>
      </w:rPr>
    </w:lvl>
    <w:lvl w:ilvl="2" w:tplc="F8AC6FF6">
      <w:start w:val="1"/>
      <w:numFmt w:val="bullet"/>
      <w:lvlText w:val="•"/>
      <w:lvlJc w:val="left"/>
      <w:rPr>
        <w:rFonts w:hint="default"/>
      </w:rPr>
    </w:lvl>
    <w:lvl w:ilvl="3" w:tplc="A8020938">
      <w:start w:val="1"/>
      <w:numFmt w:val="bullet"/>
      <w:lvlText w:val="•"/>
      <w:lvlJc w:val="left"/>
      <w:rPr>
        <w:rFonts w:hint="default"/>
      </w:rPr>
    </w:lvl>
    <w:lvl w:ilvl="4" w:tplc="10EC74EA">
      <w:start w:val="1"/>
      <w:numFmt w:val="bullet"/>
      <w:lvlText w:val="•"/>
      <w:lvlJc w:val="left"/>
      <w:rPr>
        <w:rFonts w:hint="default"/>
      </w:rPr>
    </w:lvl>
    <w:lvl w:ilvl="5" w:tplc="917CDF9E">
      <w:start w:val="1"/>
      <w:numFmt w:val="bullet"/>
      <w:lvlText w:val="•"/>
      <w:lvlJc w:val="left"/>
      <w:rPr>
        <w:rFonts w:hint="default"/>
      </w:rPr>
    </w:lvl>
    <w:lvl w:ilvl="6" w:tplc="2F18F6BE">
      <w:start w:val="1"/>
      <w:numFmt w:val="bullet"/>
      <w:lvlText w:val="•"/>
      <w:lvlJc w:val="left"/>
      <w:rPr>
        <w:rFonts w:hint="default"/>
      </w:rPr>
    </w:lvl>
    <w:lvl w:ilvl="7" w:tplc="8F124CBA">
      <w:start w:val="1"/>
      <w:numFmt w:val="bullet"/>
      <w:lvlText w:val="•"/>
      <w:lvlJc w:val="left"/>
      <w:rPr>
        <w:rFonts w:hint="default"/>
      </w:rPr>
    </w:lvl>
    <w:lvl w:ilvl="8" w:tplc="0ED66FD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EB410C1"/>
    <w:multiLevelType w:val="hybridMultilevel"/>
    <w:tmpl w:val="F3DCE962"/>
    <w:lvl w:ilvl="0" w:tplc="D73A5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0459"/>
    <w:multiLevelType w:val="hybridMultilevel"/>
    <w:tmpl w:val="E5C8DBC0"/>
    <w:lvl w:ilvl="0" w:tplc="040E000F">
      <w:start w:val="1"/>
      <w:numFmt w:val="decimal"/>
      <w:lvlText w:val="%1."/>
      <w:lvlJc w:val="left"/>
      <w:pPr>
        <w:ind w:left="958" w:hanging="360"/>
      </w:pPr>
    </w:lvl>
    <w:lvl w:ilvl="1" w:tplc="040E0019" w:tentative="1">
      <w:start w:val="1"/>
      <w:numFmt w:val="lowerLetter"/>
      <w:lvlText w:val="%2."/>
      <w:lvlJc w:val="left"/>
      <w:pPr>
        <w:ind w:left="1678" w:hanging="360"/>
      </w:pPr>
    </w:lvl>
    <w:lvl w:ilvl="2" w:tplc="040E001B" w:tentative="1">
      <w:start w:val="1"/>
      <w:numFmt w:val="lowerRoman"/>
      <w:lvlText w:val="%3."/>
      <w:lvlJc w:val="right"/>
      <w:pPr>
        <w:ind w:left="2398" w:hanging="180"/>
      </w:pPr>
    </w:lvl>
    <w:lvl w:ilvl="3" w:tplc="040E000F" w:tentative="1">
      <w:start w:val="1"/>
      <w:numFmt w:val="decimal"/>
      <w:lvlText w:val="%4."/>
      <w:lvlJc w:val="left"/>
      <w:pPr>
        <w:ind w:left="3118" w:hanging="360"/>
      </w:pPr>
    </w:lvl>
    <w:lvl w:ilvl="4" w:tplc="040E0019" w:tentative="1">
      <w:start w:val="1"/>
      <w:numFmt w:val="lowerLetter"/>
      <w:lvlText w:val="%5."/>
      <w:lvlJc w:val="left"/>
      <w:pPr>
        <w:ind w:left="3838" w:hanging="360"/>
      </w:pPr>
    </w:lvl>
    <w:lvl w:ilvl="5" w:tplc="040E001B" w:tentative="1">
      <w:start w:val="1"/>
      <w:numFmt w:val="lowerRoman"/>
      <w:lvlText w:val="%6."/>
      <w:lvlJc w:val="right"/>
      <w:pPr>
        <w:ind w:left="4558" w:hanging="180"/>
      </w:pPr>
    </w:lvl>
    <w:lvl w:ilvl="6" w:tplc="040E000F" w:tentative="1">
      <w:start w:val="1"/>
      <w:numFmt w:val="decimal"/>
      <w:lvlText w:val="%7."/>
      <w:lvlJc w:val="left"/>
      <w:pPr>
        <w:ind w:left="5278" w:hanging="360"/>
      </w:pPr>
    </w:lvl>
    <w:lvl w:ilvl="7" w:tplc="040E0019" w:tentative="1">
      <w:start w:val="1"/>
      <w:numFmt w:val="lowerLetter"/>
      <w:lvlText w:val="%8."/>
      <w:lvlJc w:val="left"/>
      <w:pPr>
        <w:ind w:left="5998" w:hanging="360"/>
      </w:pPr>
    </w:lvl>
    <w:lvl w:ilvl="8" w:tplc="040E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0" w15:restartNumberingAfterBreak="0">
    <w:nsid w:val="1F966DAB"/>
    <w:multiLevelType w:val="hybridMultilevel"/>
    <w:tmpl w:val="38C06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17CE7"/>
    <w:multiLevelType w:val="hybridMultilevel"/>
    <w:tmpl w:val="82D48B74"/>
    <w:lvl w:ilvl="0" w:tplc="3DD473B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4E15C0"/>
    <w:multiLevelType w:val="hybridMultilevel"/>
    <w:tmpl w:val="79BEF206"/>
    <w:lvl w:ilvl="0" w:tplc="86DAEB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B128F"/>
    <w:multiLevelType w:val="hybridMultilevel"/>
    <w:tmpl w:val="CA14E0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53293"/>
    <w:multiLevelType w:val="hybridMultilevel"/>
    <w:tmpl w:val="CF101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E57B7"/>
    <w:multiLevelType w:val="hybridMultilevel"/>
    <w:tmpl w:val="9B78F598"/>
    <w:lvl w:ilvl="0" w:tplc="52B417EC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2E58639A">
      <w:start w:val="1"/>
      <w:numFmt w:val="bullet"/>
      <w:lvlText w:val="•"/>
      <w:lvlJc w:val="left"/>
      <w:rPr>
        <w:rFonts w:hint="default"/>
      </w:rPr>
    </w:lvl>
    <w:lvl w:ilvl="2" w:tplc="6862E85E">
      <w:start w:val="1"/>
      <w:numFmt w:val="bullet"/>
      <w:lvlText w:val="•"/>
      <w:lvlJc w:val="left"/>
      <w:rPr>
        <w:rFonts w:hint="default"/>
      </w:rPr>
    </w:lvl>
    <w:lvl w:ilvl="3" w:tplc="1CEE5C4A">
      <w:start w:val="1"/>
      <w:numFmt w:val="bullet"/>
      <w:lvlText w:val="•"/>
      <w:lvlJc w:val="left"/>
      <w:rPr>
        <w:rFonts w:hint="default"/>
      </w:rPr>
    </w:lvl>
    <w:lvl w:ilvl="4" w:tplc="11BCA908">
      <w:start w:val="1"/>
      <w:numFmt w:val="bullet"/>
      <w:lvlText w:val="•"/>
      <w:lvlJc w:val="left"/>
      <w:rPr>
        <w:rFonts w:hint="default"/>
      </w:rPr>
    </w:lvl>
    <w:lvl w:ilvl="5" w:tplc="0F8E0F32">
      <w:start w:val="1"/>
      <w:numFmt w:val="bullet"/>
      <w:lvlText w:val="•"/>
      <w:lvlJc w:val="left"/>
      <w:rPr>
        <w:rFonts w:hint="default"/>
      </w:rPr>
    </w:lvl>
    <w:lvl w:ilvl="6" w:tplc="5D08500C">
      <w:start w:val="1"/>
      <w:numFmt w:val="bullet"/>
      <w:lvlText w:val="•"/>
      <w:lvlJc w:val="left"/>
      <w:rPr>
        <w:rFonts w:hint="default"/>
      </w:rPr>
    </w:lvl>
    <w:lvl w:ilvl="7" w:tplc="734C98E6">
      <w:start w:val="1"/>
      <w:numFmt w:val="bullet"/>
      <w:lvlText w:val="•"/>
      <w:lvlJc w:val="left"/>
      <w:rPr>
        <w:rFonts w:hint="default"/>
      </w:rPr>
    </w:lvl>
    <w:lvl w:ilvl="8" w:tplc="3348D49A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29FB468B"/>
    <w:multiLevelType w:val="hybridMultilevel"/>
    <w:tmpl w:val="31584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B0ED4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8" w15:restartNumberingAfterBreak="0">
    <w:nsid w:val="33894B21"/>
    <w:multiLevelType w:val="hybridMultilevel"/>
    <w:tmpl w:val="5DFAB1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A14E6"/>
    <w:multiLevelType w:val="hybridMultilevel"/>
    <w:tmpl w:val="70F6175A"/>
    <w:lvl w:ilvl="0" w:tplc="689A37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5356D0E"/>
    <w:multiLevelType w:val="hybridMultilevel"/>
    <w:tmpl w:val="16CCD3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A29E0"/>
    <w:multiLevelType w:val="multilevel"/>
    <w:tmpl w:val="129C601A"/>
    <w:lvl w:ilvl="0">
      <w:start w:val="7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9A44D2B"/>
    <w:multiLevelType w:val="hybridMultilevel"/>
    <w:tmpl w:val="1312F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52666"/>
    <w:multiLevelType w:val="hybridMultilevel"/>
    <w:tmpl w:val="922AB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B27B0"/>
    <w:multiLevelType w:val="hybridMultilevel"/>
    <w:tmpl w:val="FCFA9416"/>
    <w:lvl w:ilvl="0" w:tplc="225802FC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500C1AB7"/>
    <w:multiLevelType w:val="hybridMultilevel"/>
    <w:tmpl w:val="4D30807C"/>
    <w:lvl w:ilvl="0" w:tplc="B38C9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4302A"/>
    <w:multiLevelType w:val="hybridMultilevel"/>
    <w:tmpl w:val="D7E89226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473B75"/>
    <w:multiLevelType w:val="hybridMultilevel"/>
    <w:tmpl w:val="7A12986E"/>
    <w:lvl w:ilvl="0" w:tplc="57AE2376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CC101C78">
      <w:start w:val="1"/>
      <w:numFmt w:val="bullet"/>
      <w:lvlText w:val=""/>
      <w:lvlJc w:val="left"/>
      <w:pPr>
        <w:ind w:hanging="324"/>
      </w:pPr>
      <w:rPr>
        <w:rFonts w:ascii="Wingdings" w:eastAsia="Wingdings" w:hAnsi="Wingdings" w:hint="default"/>
        <w:sz w:val="24"/>
        <w:szCs w:val="24"/>
      </w:rPr>
    </w:lvl>
    <w:lvl w:ilvl="2" w:tplc="972018F6">
      <w:start w:val="1"/>
      <w:numFmt w:val="bullet"/>
      <w:lvlText w:val="•"/>
      <w:lvlJc w:val="left"/>
      <w:rPr>
        <w:rFonts w:hint="default"/>
      </w:rPr>
    </w:lvl>
    <w:lvl w:ilvl="3" w:tplc="0C02F102">
      <w:start w:val="1"/>
      <w:numFmt w:val="bullet"/>
      <w:lvlText w:val="•"/>
      <w:lvlJc w:val="left"/>
      <w:rPr>
        <w:rFonts w:hint="default"/>
      </w:rPr>
    </w:lvl>
    <w:lvl w:ilvl="4" w:tplc="A02AFF50">
      <w:start w:val="1"/>
      <w:numFmt w:val="bullet"/>
      <w:lvlText w:val="•"/>
      <w:lvlJc w:val="left"/>
      <w:rPr>
        <w:rFonts w:hint="default"/>
      </w:rPr>
    </w:lvl>
    <w:lvl w:ilvl="5" w:tplc="51BC1D24">
      <w:start w:val="1"/>
      <w:numFmt w:val="bullet"/>
      <w:lvlText w:val="•"/>
      <w:lvlJc w:val="left"/>
      <w:rPr>
        <w:rFonts w:hint="default"/>
      </w:rPr>
    </w:lvl>
    <w:lvl w:ilvl="6" w:tplc="44864BF2">
      <w:start w:val="1"/>
      <w:numFmt w:val="bullet"/>
      <w:lvlText w:val="•"/>
      <w:lvlJc w:val="left"/>
      <w:rPr>
        <w:rFonts w:hint="default"/>
      </w:rPr>
    </w:lvl>
    <w:lvl w:ilvl="7" w:tplc="D6449BA4">
      <w:start w:val="1"/>
      <w:numFmt w:val="bullet"/>
      <w:lvlText w:val="•"/>
      <w:lvlJc w:val="left"/>
      <w:rPr>
        <w:rFonts w:hint="default"/>
      </w:rPr>
    </w:lvl>
    <w:lvl w:ilvl="8" w:tplc="4D78428A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593C1ABA"/>
    <w:multiLevelType w:val="hybridMultilevel"/>
    <w:tmpl w:val="E38E468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25F33"/>
    <w:multiLevelType w:val="hybridMultilevel"/>
    <w:tmpl w:val="14A2C7B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87CE1"/>
    <w:multiLevelType w:val="hybridMultilevel"/>
    <w:tmpl w:val="1D0827F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90D24"/>
    <w:multiLevelType w:val="hybridMultilevel"/>
    <w:tmpl w:val="4916422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2714E"/>
    <w:multiLevelType w:val="hybridMultilevel"/>
    <w:tmpl w:val="3064ECC2"/>
    <w:lvl w:ilvl="0" w:tplc="F304651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3" w15:restartNumberingAfterBreak="0">
    <w:nsid w:val="5CF15487"/>
    <w:multiLevelType w:val="hybridMultilevel"/>
    <w:tmpl w:val="03B47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AB4BEB"/>
    <w:multiLevelType w:val="hybridMultilevel"/>
    <w:tmpl w:val="67FA806A"/>
    <w:lvl w:ilvl="0" w:tplc="C328691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9583FFE">
      <w:start w:val="1"/>
      <w:numFmt w:val="bullet"/>
      <w:lvlText w:val="•"/>
      <w:lvlJc w:val="left"/>
      <w:rPr>
        <w:rFonts w:hint="default"/>
      </w:rPr>
    </w:lvl>
    <w:lvl w:ilvl="2" w:tplc="44BE9724">
      <w:start w:val="1"/>
      <w:numFmt w:val="bullet"/>
      <w:lvlText w:val="•"/>
      <w:lvlJc w:val="left"/>
      <w:rPr>
        <w:rFonts w:hint="default"/>
      </w:rPr>
    </w:lvl>
    <w:lvl w:ilvl="3" w:tplc="CEDE98EE">
      <w:start w:val="1"/>
      <w:numFmt w:val="bullet"/>
      <w:lvlText w:val="•"/>
      <w:lvlJc w:val="left"/>
      <w:rPr>
        <w:rFonts w:hint="default"/>
      </w:rPr>
    </w:lvl>
    <w:lvl w:ilvl="4" w:tplc="6E1EF536">
      <w:start w:val="1"/>
      <w:numFmt w:val="bullet"/>
      <w:lvlText w:val="•"/>
      <w:lvlJc w:val="left"/>
      <w:rPr>
        <w:rFonts w:hint="default"/>
      </w:rPr>
    </w:lvl>
    <w:lvl w:ilvl="5" w:tplc="E3D29AB2">
      <w:start w:val="1"/>
      <w:numFmt w:val="bullet"/>
      <w:lvlText w:val="•"/>
      <w:lvlJc w:val="left"/>
      <w:rPr>
        <w:rFonts w:hint="default"/>
      </w:rPr>
    </w:lvl>
    <w:lvl w:ilvl="6" w:tplc="463867AA">
      <w:start w:val="1"/>
      <w:numFmt w:val="bullet"/>
      <w:lvlText w:val="•"/>
      <w:lvlJc w:val="left"/>
      <w:rPr>
        <w:rFonts w:hint="default"/>
      </w:rPr>
    </w:lvl>
    <w:lvl w:ilvl="7" w:tplc="6CB48F38">
      <w:start w:val="1"/>
      <w:numFmt w:val="bullet"/>
      <w:lvlText w:val="•"/>
      <w:lvlJc w:val="left"/>
      <w:rPr>
        <w:rFonts w:hint="default"/>
      </w:rPr>
    </w:lvl>
    <w:lvl w:ilvl="8" w:tplc="02FCF62A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60E27BE7"/>
    <w:multiLevelType w:val="hybridMultilevel"/>
    <w:tmpl w:val="ED101504"/>
    <w:lvl w:ilvl="0" w:tplc="81B22E24">
      <w:start w:val="96"/>
      <w:numFmt w:val="decimal"/>
      <w:lvlText w:val="%1."/>
      <w:lvlJc w:val="left"/>
      <w:pPr>
        <w:ind w:hanging="399"/>
      </w:pPr>
      <w:rPr>
        <w:rFonts w:ascii="Times New Roman" w:eastAsia="Times New Roman" w:hAnsi="Times New Roman" w:hint="default"/>
        <w:sz w:val="24"/>
        <w:szCs w:val="24"/>
      </w:rPr>
    </w:lvl>
    <w:lvl w:ilvl="1" w:tplc="C324AE8C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2" w:tplc="68E45C3E">
      <w:start w:val="1"/>
      <w:numFmt w:val="bullet"/>
      <w:lvlText w:val="•"/>
      <w:lvlJc w:val="left"/>
      <w:rPr>
        <w:rFonts w:hint="default"/>
      </w:rPr>
    </w:lvl>
    <w:lvl w:ilvl="3" w:tplc="2E804450">
      <w:start w:val="1"/>
      <w:numFmt w:val="bullet"/>
      <w:lvlText w:val="•"/>
      <w:lvlJc w:val="left"/>
      <w:rPr>
        <w:rFonts w:hint="default"/>
      </w:rPr>
    </w:lvl>
    <w:lvl w:ilvl="4" w:tplc="0A3A9B34">
      <w:start w:val="1"/>
      <w:numFmt w:val="bullet"/>
      <w:lvlText w:val="•"/>
      <w:lvlJc w:val="left"/>
      <w:rPr>
        <w:rFonts w:hint="default"/>
      </w:rPr>
    </w:lvl>
    <w:lvl w:ilvl="5" w:tplc="A1B41A00">
      <w:start w:val="1"/>
      <w:numFmt w:val="bullet"/>
      <w:lvlText w:val="•"/>
      <w:lvlJc w:val="left"/>
      <w:rPr>
        <w:rFonts w:hint="default"/>
      </w:rPr>
    </w:lvl>
    <w:lvl w:ilvl="6" w:tplc="E87CA3FE">
      <w:start w:val="1"/>
      <w:numFmt w:val="bullet"/>
      <w:lvlText w:val="•"/>
      <w:lvlJc w:val="left"/>
      <w:rPr>
        <w:rFonts w:hint="default"/>
      </w:rPr>
    </w:lvl>
    <w:lvl w:ilvl="7" w:tplc="CE1485B0">
      <w:start w:val="1"/>
      <w:numFmt w:val="bullet"/>
      <w:lvlText w:val="•"/>
      <w:lvlJc w:val="left"/>
      <w:rPr>
        <w:rFonts w:hint="default"/>
      </w:rPr>
    </w:lvl>
    <w:lvl w:ilvl="8" w:tplc="1380780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65604FC4"/>
    <w:multiLevelType w:val="multilevel"/>
    <w:tmpl w:val="92346E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7" w15:restartNumberingAfterBreak="0">
    <w:nsid w:val="67131AE2"/>
    <w:multiLevelType w:val="hybridMultilevel"/>
    <w:tmpl w:val="3C62FE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A75"/>
    <w:multiLevelType w:val="hybridMultilevel"/>
    <w:tmpl w:val="58925D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265401"/>
    <w:multiLevelType w:val="hybridMultilevel"/>
    <w:tmpl w:val="F8DE21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119DF"/>
    <w:multiLevelType w:val="hybridMultilevel"/>
    <w:tmpl w:val="F414381C"/>
    <w:lvl w:ilvl="0" w:tplc="F4E6AB94">
      <w:start w:val="1"/>
      <w:numFmt w:val="decimal"/>
      <w:lvlText w:val="%1.)"/>
      <w:lvlJc w:val="left"/>
      <w:pPr>
        <w:ind w:left="780" w:hanging="4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7965EC"/>
    <w:multiLevelType w:val="hybridMultilevel"/>
    <w:tmpl w:val="0CD2547C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70BC2905"/>
    <w:multiLevelType w:val="hybridMultilevel"/>
    <w:tmpl w:val="AB6004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12B55"/>
    <w:multiLevelType w:val="hybridMultilevel"/>
    <w:tmpl w:val="49BAE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837A5B"/>
    <w:multiLevelType w:val="hybridMultilevel"/>
    <w:tmpl w:val="8AB6D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225CFC"/>
    <w:multiLevelType w:val="hybridMultilevel"/>
    <w:tmpl w:val="51D6D658"/>
    <w:lvl w:ilvl="0" w:tplc="1FAA02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7458"/>
    <w:multiLevelType w:val="hybridMultilevel"/>
    <w:tmpl w:val="51DE78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E0425DF"/>
    <w:multiLevelType w:val="hybridMultilevel"/>
    <w:tmpl w:val="102E2072"/>
    <w:lvl w:ilvl="0" w:tplc="72F0D76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B7507"/>
    <w:multiLevelType w:val="hybridMultilevel"/>
    <w:tmpl w:val="B4DA8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34"/>
  </w:num>
  <w:num w:numId="4">
    <w:abstractNumId w:val="15"/>
  </w:num>
  <w:num w:numId="5">
    <w:abstractNumId w:val="35"/>
  </w:num>
  <w:num w:numId="6">
    <w:abstractNumId w:val="22"/>
  </w:num>
  <w:num w:numId="7">
    <w:abstractNumId w:val="0"/>
  </w:num>
  <w:num w:numId="8">
    <w:abstractNumId w:val="33"/>
  </w:num>
  <w:num w:numId="9">
    <w:abstractNumId w:val="42"/>
  </w:num>
  <w:num w:numId="10">
    <w:abstractNumId w:val="19"/>
  </w:num>
  <w:num w:numId="11">
    <w:abstractNumId w:val="11"/>
  </w:num>
  <w:num w:numId="12">
    <w:abstractNumId w:val="14"/>
  </w:num>
  <w:num w:numId="13">
    <w:abstractNumId w:val="38"/>
  </w:num>
  <w:num w:numId="14">
    <w:abstractNumId w:val="20"/>
  </w:num>
  <w:num w:numId="15">
    <w:abstractNumId w:val="43"/>
  </w:num>
  <w:num w:numId="16">
    <w:abstractNumId w:val="39"/>
  </w:num>
  <w:num w:numId="17">
    <w:abstractNumId w:val="48"/>
  </w:num>
  <w:num w:numId="18">
    <w:abstractNumId w:val="25"/>
  </w:num>
  <w:num w:numId="19">
    <w:abstractNumId w:val="16"/>
  </w:num>
  <w:num w:numId="20">
    <w:abstractNumId w:val="41"/>
  </w:num>
  <w:num w:numId="21">
    <w:abstractNumId w:val="47"/>
  </w:num>
  <w:num w:numId="22">
    <w:abstractNumId w:val="23"/>
  </w:num>
  <w:num w:numId="23">
    <w:abstractNumId w:val="8"/>
  </w:num>
  <w:num w:numId="24">
    <w:abstractNumId w:val="9"/>
  </w:num>
  <w:num w:numId="25">
    <w:abstractNumId w:val="44"/>
  </w:num>
  <w:num w:numId="26">
    <w:abstractNumId w:val="10"/>
  </w:num>
  <w:num w:numId="27">
    <w:abstractNumId w:val="18"/>
  </w:num>
  <w:num w:numId="28">
    <w:abstractNumId w:val="37"/>
  </w:num>
  <w:num w:numId="29">
    <w:abstractNumId w:val="5"/>
  </w:num>
  <w:num w:numId="30">
    <w:abstractNumId w:val="36"/>
  </w:num>
  <w:num w:numId="31">
    <w:abstractNumId w:val="2"/>
  </w:num>
  <w:num w:numId="32">
    <w:abstractNumId w:val="17"/>
  </w:num>
  <w:num w:numId="33">
    <w:abstractNumId w:val="45"/>
  </w:num>
  <w:num w:numId="34">
    <w:abstractNumId w:val="28"/>
  </w:num>
  <w:num w:numId="35">
    <w:abstractNumId w:val="6"/>
  </w:num>
  <w:num w:numId="36">
    <w:abstractNumId w:val="46"/>
  </w:num>
  <w:num w:numId="37">
    <w:abstractNumId w:val="1"/>
  </w:num>
  <w:num w:numId="38">
    <w:abstractNumId w:val="24"/>
  </w:num>
  <w:num w:numId="39">
    <w:abstractNumId w:val="21"/>
  </w:num>
  <w:num w:numId="40">
    <w:abstractNumId w:val="13"/>
  </w:num>
  <w:num w:numId="41">
    <w:abstractNumId w:val="26"/>
  </w:num>
  <w:num w:numId="42">
    <w:abstractNumId w:val="4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9"/>
  </w:num>
  <w:num w:numId="46">
    <w:abstractNumId w:val="12"/>
  </w:num>
  <w:num w:numId="47">
    <w:abstractNumId w:val="32"/>
  </w:num>
  <w:num w:numId="48">
    <w:abstractNumId w:val="3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AF"/>
    <w:rsid w:val="00003D1B"/>
    <w:rsid w:val="00007F64"/>
    <w:rsid w:val="00021096"/>
    <w:rsid w:val="00022C0F"/>
    <w:rsid w:val="00024B41"/>
    <w:rsid w:val="00025FCE"/>
    <w:rsid w:val="00043BFF"/>
    <w:rsid w:val="00044EF3"/>
    <w:rsid w:val="00051AC1"/>
    <w:rsid w:val="0008766F"/>
    <w:rsid w:val="000948B9"/>
    <w:rsid w:val="000A2079"/>
    <w:rsid w:val="000A2508"/>
    <w:rsid w:val="000A3F68"/>
    <w:rsid w:val="000C1D0C"/>
    <w:rsid w:val="000D6081"/>
    <w:rsid w:val="000F602E"/>
    <w:rsid w:val="00113BEB"/>
    <w:rsid w:val="00136B58"/>
    <w:rsid w:val="00152555"/>
    <w:rsid w:val="00162852"/>
    <w:rsid w:val="00173E5B"/>
    <w:rsid w:val="00177B3B"/>
    <w:rsid w:val="0018331E"/>
    <w:rsid w:val="001A07A6"/>
    <w:rsid w:val="001A2668"/>
    <w:rsid w:val="001A5A43"/>
    <w:rsid w:val="001A5C5F"/>
    <w:rsid w:val="001A7AC8"/>
    <w:rsid w:val="001B4BFE"/>
    <w:rsid w:val="001B6344"/>
    <w:rsid w:val="001D4183"/>
    <w:rsid w:val="001E1127"/>
    <w:rsid w:val="001E2913"/>
    <w:rsid w:val="002076C9"/>
    <w:rsid w:val="0021123E"/>
    <w:rsid w:val="00213429"/>
    <w:rsid w:val="00227DFF"/>
    <w:rsid w:val="002358CF"/>
    <w:rsid w:val="00240E94"/>
    <w:rsid w:val="0025725B"/>
    <w:rsid w:val="00262C8C"/>
    <w:rsid w:val="002652AF"/>
    <w:rsid w:val="00271BF2"/>
    <w:rsid w:val="0027582B"/>
    <w:rsid w:val="0028149E"/>
    <w:rsid w:val="00284778"/>
    <w:rsid w:val="00286F4E"/>
    <w:rsid w:val="002A46E2"/>
    <w:rsid w:val="002B0D7D"/>
    <w:rsid w:val="002B3EF4"/>
    <w:rsid w:val="002D2A0D"/>
    <w:rsid w:val="002D5146"/>
    <w:rsid w:val="00300148"/>
    <w:rsid w:val="00305ED4"/>
    <w:rsid w:val="003064E2"/>
    <w:rsid w:val="00322810"/>
    <w:rsid w:val="003237D4"/>
    <w:rsid w:val="0033467C"/>
    <w:rsid w:val="00337E87"/>
    <w:rsid w:val="003556F0"/>
    <w:rsid w:val="003651D4"/>
    <w:rsid w:val="00365D0D"/>
    <w:rsid w:val="00367D44"/>
    <w:rsid w:val="003777C1"/>
    <w:rsid w:val="003832DE"/>
    <w:rsid w:val="003865F5"/>
    <w:rsid w:val="00393831"/>
    <w:rsid w:val="00393A8D"/>
    <w:rsid w:val="003C15DD"/>
    <w:rsid w:val="003C1932"/>
    <w:rsid w:val="003D792A"/>
    <w:rsid w:val="003E4DD8"/>
    <w:rsid w:val="003F283C"/>
    <w:rsid w:val="003F49A1"/>
    <w:rsid w:val="003F7E11"/>
    <w:rsid w:val="00405928"/>
    <w:rsid w:val="00412C3B"/>
    <w:rsid w:val="004209E9"/>
    <w:rsid w:val="00437A89"/>
    <w:rsid w:val="0045361A"/>
    <w:rsid w:val="0045684A"/>
    <w:rsid w:val="004867F2"/>
    <w:rsid w:val="004A0147"/>
    <w:rsid w:val="004A1AE4"/>
    <w:rsid w:val="004A6DF7"/>
    <w:rsid w:val="004B4D65"/>
    <w:rsid w:val="004C7997"/>
    <w:rsid w:val="004D4440"/>
    <w:rsid w:val="004F0FC2"/>
    <w:rsid w:val="0050254F"/>
    <w:rsid w:val="00505141"/>
    <w:rsid w:val="00516F04"/>
    <w:rsid w:val="00534285"/>
    <w:rsid w:val="005376F8"/>
    <w:rsid w:val="00546403"/>
    <w:rsid w:val="00554E04"/>
    <w:rsid w:val="00556299"/>
    <w:rsid w:val="005573E8"/>
    <w:rsid w:val="00562130"/>
    <w:rsid w:val="00573326"/>
    <w:rsid w:val="005A2B0A"/>
    <w:rsid w:val="005A68FC"/>
    <w:rsid w:val="005B3765"/>
    <w:rsid w:val="005B4D88"/>
    <w:rsid w:val="005C4786"/>
    <w:rsid w:val="005D3FD6"/>
    <w:rsid w:val="005F4692"/>
    <w:rsid w:val="00614E8F"/>
    <w:rsid w:val="00625466"/>
    <w:rsid w:val="006327D6"/>
    <w:rsid w:val="00641CDF"/>
    <w:rsid w:val="00644CD0"/>
    <w:rsid w:val="0067017A"/>
    <w:rsid w:val="00694C17"/>
    <w:rsid w:val="006A2269"/>
    <w:rsid w:val="006A2CCD"/>
    <w:rsid w:val="006B4C1E"/>
    <w:rsid w:val="006C687D"/>
    <w:rsid w:val="006C7F6E"/>
    <w:rsid w:val="006D0AD7"/>
    <w:rsid w:val="006D4A1A"/>
    <w:rsid w:val="006E32AA"/>
    <w:rsid w:val="006E68AC"/>
    <w:rsid w:val="007068B1"/>
    <w:rsid w:val="007252E6"/>
    <w:rsid w:val="00742A3A"/>
    <w:rsid w:val="0074799B"/>
    <w:rsid w:val="00755B30"/>
    <w:rsid w:val="00777236"/>
    <w:rsid w:val="0078210B"/>
    <w:rsid w:val="007B0993"/>
    <w:rsid w:val="007B37C2"/>
    <w:rsid w:val="007C00FF"/>
    <w:rsid w:val="007C5BA5"/>
    <w:rsid w:val="007D10FD"/>
    <w:rsid w:val="007D473E"/>
    <w:rsid w:val="007F2109"/>
    <w:rsid w:val="007F3B76"/>
    <w:rsid w:val="00803ECA"/>
    <w:rsid w:val="00823A7F"/>
    <w:rsid w:val="00843BE9"/>
    <w:rsid w:val="00860092"/>
    <w:rsid w:val="008621CA"/>
    <w:rsid w:val="00867A38"/>
    <w:rsid w:val="00871594"/>
    <w:rsid w:val="0087557B"/>
    <w:rsid w:val="00876136"/>
    <w:rsid w:val="0088610A"/>
    <w:rsid w:val="00886E42"/>
    <w:rsid w:val="0089050A"/>
    <w:rsid w:val="008B02E1"/>
    <w:rsid w:val="008B1243"/>
    <w:rsid w:val="008D19BC"/>
    <w:rsid w:val="008D20B2"/>
    <w:rsid w:val="008D2886"/>
    <w:rsid w:val="008E2BFF"/>
    <w:rsid w:val="008E6969"/>
    <w:rsid w:val="008E7BD0"/>
    <w:rsid w:val="008F5621"/>
    <w:rsid w:val="00903632"/>
    <w:rsid w:val="00921D42"/>
    <w:rsid w:val="009228B2"/>
    <w:rsid w:val="00942F94"/>
    <w:rsid w:val="00955BA2"/>
    <w:rsid w:val="009663DE"/>
    <w:rsid w:val="00967B03"/>
    <w:rsid w:val="00977141"/>
    <w:rsid w:val="00983080"/>
    <w:rsid w:val="00984DBF"/>
    <w:rsid w:val="00994DFC"/>
    <w:rsid w:val="0099710F"/>
    <w:rsid w:val="009D744F"/>
    <w:rsid w:val="009D7B5E"/>
    <w:rsid w:val="009E234F"/>
    <w:rsid w:val="009E29C0"/>
    <w:rsid w:val="009E2BD5"/>
    <w:rsid w:val="009E58BF"/>
    <w:rsid w:val="009E798B"/>
    <w:rsid w:val="009F002E"/>
    <w:rsid w:val="009F15C8"/>
    <w:rsid w:val="009F2E32"/>
    <w:rsid w:val="00A14967"/>
    <w:rsid w:val="00A26AEA"/>
    <w:rsid w:val="00A27E38"/>
    <w:rsid w:val="00A3473B"/>
    <w:rsid w:val="00A57244"/>
    <w:rsid w:val="00A75533"/>
    <w:rsid w:val="00A84F25"/>
    <w:rsid w:val="00A914A9"/>
    <w:rsid w:val="00A926C3"/>
    <w:rsid w:val="00A9309A"/>
    <w:rsid w:val="00A944EA"/>
    <w:rsid w:val="00A9782A"/>
    <w:rsid w:val="00AA4755"/>
    <w:rsid w:val="00AB53D9"/>
    <w:rsid w:val="00AB5DA1"/>
    <w:rsid w:val="00AD5D0F"/>
    <w:rsid w:val="00B02B5D"/>
    <w:rsid w:val="00B1386F"/>
    <w:rsid w:val="00B16A38"/>
    <w:rsid w:val="00B2008C"/>
    <w:rsid w:val="00B20A52"/>
    <w:rsid w:val="00B20DA5"/>
    <w:rsid w:val="00B25547"/>
    <w:rsid w:val="00B45643"/>
    <w:rsid w:val="00B50DBD"/>
    <w:rsid w:val="00B57CCC"/>
    <w:rsid w:val="00B62C1A"/>
    <w:rsid w:val="00B66EF5"/>
    <w:rsid w:val="00B86003"/>
    <w:rsid w:val="00BC2D6F"/>
    <w:rsid w:val="00BC47F1"/>
    <w:rsid w:val="00BF16C6"/>
    <w:rsid w:val="00BF2409"/>
    <w:rsid w:val="00C0619A"/>
    <w:rsid w:val="00C1499A"/>
    <w:rsid w:val="00C23F20"/>
    <w:rsid w:val="00C27AD0"/>
    <w:rsid w:val="00C31F7B"/>
    <w:rsid w:val="00C35075"/>
    <w:rsid w:val="00C476C2"/>
    <w:rsid w:val="00C634A0"/>
    <w:rsid w:val="00C64541"/>
    <w:rsid w:val="00C82340"/>
    <w:rsid w:val="00C86C78"/>
    <w:rsid w:val="00C967EE"/>
    <w:rsid w:val="00CB217E"/>
    <w:rsid w:val="00CC64F7"/>
    <w:rsid w:val="00CD59E1"/>
    <w:rsid w:val="00CE2120"/>
    <w:rsid w:val="00CF149E"/>
    <w:rsid w:val="00D01F85"/>
    <w:rsid w:val="00D04CAA"/>
    <w:rsid w:val="00D140CE"/>
    <w:rsid w:val="00D16F63"/>
    <w:rsid w:val="00D44F3B"/>
    <w:rsid w:val="00D5599A"/>
    <w:rsid w:val="00D66A00"/>
    <w:rsid w:val="00D66A5A"/>
    <w:rsid w:val="00D67344"/>
    <w:rsid w:val="00D71326"/>
    <w:rsid w:val="00D7614E"/>
    <w:rsid w:val="00D815C6"/>
    <w:rsid w:val="00D83493"/>
    <w:rsid w:val="00D94CDC"/>
    <w:rsid w:val="00DB1457"/>
    <w:rsid w:val="00DB2FC3"/>
    <w:rsid w:val="00DB3276"/>
    <w:rsid w:val="00DD691C"/>
    <w:rsid w:val="00DD7F10"/>
    <w:rsid w:val="00DE0162"/>
    <w:rsid w:val="00DE0F28"/>
    <w:rsid w:val="00DE1A58"/>
    <w:rsid w:val="00DE2839"/>
    <w:rsid w:val="00DE445A"/>
    <w:rsid w:val="00DF5A3C"/>
    <w:rsid w:val="00E02401"/>
    <w:rsid w:val="00E02B28"/>
    <w:rsid w:val="00E03397"/>
    <w:rsid w:val="00E03DCF"/>
    <w:rsid w:val="00E17A03"/>
    <w:rsid w:val="00E252A4"/>
    <w:rsid w:val="00E30E8A"/>
    <w:rsid w:val="00E3455F"/>
    <w:rsid w:val="00E43335"/>
    <w:rsid w:val="00E4419F"/>
    <w:rsid w:val="00E44DE2"/>
    <w:rsid w:val="00E45956"/>
    <w:rsid w:val="00E574BE"/>
    <w:rsid w:val="00E672B9"/>
    <w:rsid w:val="00EA3381"/>
    <w:rsid w:val="00EB0A06"/>
    <w:rsid w:val="00EB0C13"/>
    <w:rsid w:val="00EB3AD6"/>
    <w:rsid w:val="00EB4120"/>
    <w:rsid w:val="00EC7754"/>
    <w:rsid w:val="00ED196A"/>
    <w:rsid w:val="00EF09A4"/>
    <w:rsid w:val="00F04070"/>
    <w:rsid w:val="00F12BF7"/>
    <w:rsid w:val="00F1494B"/>
    <w:rsid w:val="00F27416"/>
    <w:rsid w:val="00F31332"/>
    <w:rsid w:val="00F33784"/>
    <w:rsid w:val="00F55E7A"/>
    <w:rsid w:val="00F80307"/>
    <w:rsid w:val="00F83385"/>
    <w:rsid w:val="00F96198"/>
    <w:rsid w:val="00F9671D"/>
    <w:rsid w:val="00FA05BB"/>
    <w:rsid w:val="00FA0BAE"/>
    <w:rsid w:val="00FA2637"/>
    <w:rsid w:val="00FA2CEC"/>
    <w:rsid w:val="00FB0220"/>
    <w:rsid w:val="00FB2F15"/>
    <w:rsid w:val="00FC4E10"/>
    <w:rsid w:val="00FC7B18"/>
    <w:rsid w:val="00FF1AA4"/>
    <w:rsid w:val="00FF4CB2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B03976"/>
  <w15:docId w15:val="{185E9619-20D9-41F8-9F84-BC3427871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sid w:val="004209E9"/>
    <w:pPr>
      <w:widowControl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Cmsor1">
    <w:name w:val="heading 1"/>
    <w:basedOn w:val="Norml"/>
    <w:link w:val="Cmsor1Char"/>
    <w:uiPriority w:val="9"/>
    <w:qFormat/>
    <w:rsid w:val="00EB3AD6"/>
    <w:pPr>
      <w:widowControl w:val="0"/>
      <w:ind w:left="116"/>
      <w:outlineLvl w:val="0"/>
    </w:pPr>
    <w:rPr>
      <w:rFonts w:cstheme="minorBidi"/>
      <w:b/>
      <w:bCs/>
      <w:i/>
      <w:sz w:val="28"/>
      <w:szCs w:val="28"/>
      <w:lang w:val="en-US" w:eastAsia="en-US"/>
    </w:rPr>
  </w:style>
  <w:style w:type="paragraph" w:styleId="Cmsor2">
    <w:name w:val="heading 2"/>
    <w:basedOn w:val="Norml"/>
    <w:link w:val="Cmsor2Char"/>
    <w:uiPriority w:val="9"/>
    <w:qFormat/>
    <w:rsid w:val="00EB3AD6"/>
    <w:pPr>
      <w:widowControl w:val="0"/>
      <w:ind w:left="116"/>
      <w:outlineLvl w:val="1"/>
    </w:pPr>
    <w:rPr>
      <w:rFonts w:cstheme="minorBidi"/>
      <w:b/>
      <w:bCs/>
      <w:lang w:val="en-US"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3455F"/>
    <w:pPr>
      <w:keepNext/>
      <w:keepLines/>
      <w:widowControl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Cmsor4">
    <w:name w:val="heading 4"/>
    <w:basedOn w:val="Norml"/>
    <w:next w:val="Norml"/>
    <w:link w:val="Cmsor4Char"/>
    <w:uiPriority w:val="9"/>
    <w:qFormat/>
    <w:rsid w:val="00E3455F"/>
    <w:pPr>
      <w:keepNext/>
      <w:jc w:val="both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Cmsor5">
    <w:name w:val="heading 5"/>
    <w:basedOn w:val="Norml"/>
    <w:next w:val="Norml"/>
    <w:link w:val="Cmsor5Char"/>
    <w:uiPriority w:val="9"/>
    <w:qFormat/>
    <w:rsid w:val="00E3455F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Cmsor6">
    <w:name w:val="heading 6"/>
    <w:basedOn w:val="Norml"/>
    <w:next w:val="Szvegtrzs"/>
    <w:link w:val="Cmsor6Char"/>
    <w:uiPriority w:val="9"/>
    <w:qFormat/>
    <w:rsid w:val="00E3455F"/>
    <w:pPr>
      <w:keepNext/>
      <w:framePr w:w="1800" w:wrap="auto" w:vAnchor="text" w:hAnchor="page" w:x="1201" w:y="1"/>
      <w:outlineLvl w:val="5"/>
    </w:pPr>
    <w:rPr>
      <w:rFonts w:ascii="Calibri" w:hAnsi="Calibri"/>
      <w:b/>
      <w:bCs/>
      <w:sz w:val="20"/>
      <w:szCs w:val="20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3A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99"/>
    <w:qFormat/>
    <w:rsid w:val="00EB3AD6"/>
    <w:pPr>
      <w:widowControl w:val="0"/>
      <w:ind w:left="116"/>
    </w:pPr>
    <w:rPr>
      <w:rFonts w:cstheme="minorBidi"/>
      <w:lang w:val="en-US" w:eastAsia="en-US"/>
    </w:rPr>
  </w:style>
  <w:style w:type="paragraph" w:styleId="Listaszerbekezds">
    <w:name w:val="List Paragraph"/>
    <w:basedOn w:val="Norml"/>
    <w:uiPriority w:val="34"/>
    <w:qFormat/>
    <w:rsid w:val="00EB3AD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l"/>
    <w:uiPriority w:val="1"/>
    <w:qFormat/>
    <w:rsid w:val="00EB3AD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28B2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28B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6A2269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nhideWhenUsed/>
    <w:rsid w:val="00B25547"/>
    <w:pPr>
      <w:widowControl w:val="0"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lfejChar">
    <w:name w:val="Élőfej Char"/>
    <w:basedOn w:val="Bekezdsalapbettpusa"/>
    <w:link w:val="lfej"/>
    <w:uiPriority w:val="99"/>
    <w:rsid w:val="00B25547"/>
  </w:style>
  <w:style w:type="paragraph" w:styleId="llb">
    <w:name w:val="footer"/>
    <w:basedOn w:val="Norml"/>
    <w:link w:val="llbChar"/>
    <w:uiPriority w:val="99"/>
    <w:unhideWhenUsed/>
    <w:rsid w:val="00B25547"/>
    <w:pPr>
      <w:widowControl w:val="0"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llbChar">
    <w:name w:val="Élőláb Char"/>
    <w:basedOn w:val="Bekezdsalapbettpusa"/>
    <w:link w:val="llb"/>
    <w:uiPriority w:val="99"/>
    <w:rsid w:val="00B25547"/>
  </w:style>
  <w:style w:type="character" w:styleId="Hiperhivatkozs">
    <w:name w:val="Hyperlink"/>
    <w:basedOn w:val="Bekezdsalapbettpusa"/>
    <w:uiPriority w:val="99"/>
    <w:unhideWhenUsed/>
    <w:rsid w:val="00977141"/>
    <w:rPr>
      <w:color w:val="0000FF"/>
      <w:u w:val="single"/>
    </w:rPr>
  </w:style>
  <w:style w:type="paragraph" w:customStyle="1" w:styleId="Default">
    <w:name w:val="Default"/>
    <w:rsid w:val="00024B4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character" w:customStyle="1" w:styleId="Cmsor3Char">
    <w:name w:val="Címsor 3 Char"/>
    <w:basedOn w:val="Bekezdsalapbettpusa"/>
    <w:link w:val="Cmsor3"/>
    <w:uiPriority w:val="9"/>
    <w:rsid w:val="00E3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E345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rsid w:val="00E3455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E3455F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3455F"/>
    <w:rPr>
      <w:rFonts w:ascii="Times New Roman" w:eastAsia="Times New Roman" w:hAnsi="Times New Roman"/>
      <w:b/>
      <w:bCs/>
      <w:i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E3455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M32">
    <w:name w:val="CM32"/>
    <w:basedOn w:val="Default"/>
    <w:next w:val="Default"/>
    <w:uiPriority w:val="99"/>
    <w:rsid w:val="00E3455F"/>
    <w:rPr>
      <w:rFonts w:ascii="Arial" w:hAnsi="Arial" w:cs="Arial"/>
      <w:color w:val="auto"/>
    </w:rPr>
  </w:style>
  <w:style w:type="paragraph" w:customStyle="1" w:styleId="CM29">
    <w:name w:val="CM29"/>
    <w:basedOn w:val="Default"/>
    <w:next w:val="Default"/>
    <w:uiPriority w:val="99"/>
    <w:rsid w:val="00E3455F"/>
    <w:rPr>
      <w:rFonts w:ascii="Arial" w:hAnsi="Arial" w:cs="Arial"/>
      <w:color w:val="auto"/>
    </w:rPr>
  </w:style>
  <w:style w:type="table" w:styleId="Rcsostblzat">
    <w:name w:val="Table Grid"/>
    <w:basedOn w:val="Normltblzat"/>
    <w:uiPriority w:val="59"/>
    <w:rsid w:val="00E3455F"/>
    <w:pPr>
      <w:widowControl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E3455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3455F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rsid w:val="00E3455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uiPriority w:val="99"/>
    <w:rsid w:val="00E3455F"/>
    <w:rPr>
      <w:rFonts w:ascii="Times New Roman" w:eastAsia="Times New Roman" w:hAnsi="Times New Roman"/>
      <w:sz w:val="24"/>
      <w:szCs w:val="24"/>
    </w:rPr>
  </w:style>
  <w:style w:type="character" w:styleId="Kiemels">
    <w:name w:val="Emphasis"/>
    <w:uiPriority w:val="99"/>
    <w:qFormat/>
    <w:rsid w:val="00E3455F"/>
    <w:rPr>
      <w:rFonts w:ascii="Arial Black" w:hAnsi="Arial Black" w:cs="Arial Black"/>
      <w:sz w:val="18"/>
      <w:szCs w:val="18"/>
    </w:rPr>
  </w:style>
  <w:style w:type="paragraph" w:styleId="Hivatkozsjegyzk">
    <w:name w:val="table of authorities"/>
    <w:basedOn w:val="Norml"/>
    <w:uiPriority w:val="99"/>
    <w:semiHidden/>
    <w:rsid w:val="00E3455F"/>
    <w:pPr>
      <w:tabs>
        <w:tab w:val="right" w:leader="dot" w:pos="8640"/>
      </w:tabs>
      <w:spacing w:after="240"/>
    </w:pPr>
    <w:rPr>
      <w:rFonts w:ascii="Garamond" w:hAnsi="Garamond" w:cs="Garamond"/>
      <w:sz w:val="20"/>
      <w:szCs w:val="20"/>
      <w:lang w:val="en-US" w:eastAsia="en-US"/>
    </w:rPr>
  </w:style>
  <w:style w:type="paragraph" w:styleId="Szvegtrzs3">
    <w:name w:val="Body Text 3"/>
    <w:basedOn w:val="Norml"/>
    <w:link w:val="Szvegtrzs3Char"/>
    <w:uiPriority w:val="99"/>
    <w:rsid w:val="00E3455F"/>
    <w:rPr>
      <w:sz w:val="16"/>
      <w:szCs w:val="16"/>
      <w:lang w:val="en-US"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3455F"/>
    <w:rPr>
      <w:rFonts w:ascii="Times New Roman" w:eastAsia="Times New Roman" w:hAnsi="Times New Roman" w:cs="Times New Roman"/>
      <w:sz w:val="16"/>
      <w:szCs w:val="16"/>
    </w:rPr>
  </w:style>
  <w:style w:type="paragraph" w:styleId="Kpalrs">
    <w:name w:val="caption"/>
    <w:basedOn w:val="Norml"/>
    <w:next w:val="Szvegtrzs"/>
    <w:uiPriority w:val="99"/>
    <w:qFormat/>
    <w:rsid w:val="00E3455F"/>
    <w:pPr>
      <w:spacing w:after="240"/>
    </w:pPr>
    <w:rPr>
      <w:rFonts w:ascii="Garamond" w:hAnsi="Garamond" w:cs="Garamond"/>
      <w:spacing w:val="-5"/>
      <w:sz w:val="16"/>
      <w:szCs w:val="16"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E3455F"/>
    <w:pPr>
      <w:spacing w:after="120" w:line="480" w:lineRule="auto"/>
    </w:pPr>
    <w:rPr>
      <w:lang w:val="en-US"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E3455F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E3455F"/>
    <w:pPr>
      <w:ind w:left="1080"/>
      <w:jc w:val="both"/>
    </w:pPr>
    <w:rPr>
      <w:lang w:val="en-US" w:eastAsia="en-US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3455F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E3455F"/>
  </w:style>
  <w:style w:type="paragraph" w:styleId="Nincstrkz">
    <w:name w:val="No Spacing"/>
    <w:uiPriority w:val="1"/>
    <w:qFormat/>
    <w:rsid w:val="00E3455F"/>
    <w:pPr>
      <w:widowControl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dxebase">
    <w:name w:val="dxebase"/>
    <w:basedOn w:val="Bekezdsalapbettpusa"/>
    <w:rsid w:val="00E3455F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3455F"/>
    <w:pPr>
      <w:keepNext/>
      <w:keepLines/>
      <w:widowControl/>
      <w:spacing w:before="480" w:line="276" w:lineRule="auto"/>
      <w:ind w:left="0"/>
      <w:outlineLvl w:val="9"/>
    </w:pPr>
    <w:rPr>
      <w:rFonts w:ascii="Cambria" w:hAnsi="Cambria" w:cs="Times New Roman"/>
      <w:i w:val="0"/>
      <w:color w:val="365F91"/>
      <w:lang w:val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E3455F"/>
    <w:pPr>
      <w:tabs>
        <w:tab w:val="left" w:pos="480"/>
        <w:tab w:val="right" w:leader="dot" w:pos="9062"/>
      </w:tabs>
      <w:spacing w:line="360" w:lineRule="auto"/>
    </w:pPr>
  </w:style>
  <w:style w:type="paragraph" w:styleId="TJ2">
    <w:name w:val="toc 2"/>
    <w:basedOn w:val="Norml"/>
    <w:next w:val="Norml"/>
    <w:autoRedefine/>
    <w:uiPriority w:val="39"/>
    <w:unhideWhenUsed/>
    <w:qFormat/>
    <w:rsid w:val="00E3455F"/>
    <w:pPr>
      <w:tabs>
        <w:tab w:val="right" w:leader="dot" w:pos="9062"/>
      </w:tabs>
      <w:spacing w:line="480" w:lineRule="auto"/>
      <w:ind w:left="238"/>
    </w:pPr>
  </w:style>
  <w:style w:type="paragraph" w:styleId="TJ3">
    <w:name w:val="toc 3"/>
    <w:basedOn w:val="Norml"/>
    <w:next w:val="Norml"/>
    <w:autoRedefine/>
    <w:uiPriority w:val="39"/>
    <w:unhideWhenUsed/>
    <w:qFormat/>
    <w:rsid w:val="00E3455F"/>
    <w:pPr>
      <w:ind w:left="480"/>
    </w:pPr>
  </w:style>
  <w:style w:type="paragraph" w:customStyle="1" w:styleId="Listaszerbekezds1">
    <w:name w:val="Listaszerű bekezdés1"/>
    <w:basedOn w:val="Norml"/>
    <w:rsid w:val="00E345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M11">
    <w:name w:val="CM11"/>
    <w:basedOn w:val="Default"/>
    <w:next w:val="Default"/>
    <w:uiPriority w:val="99"/>
    <w:rsid w:val="00E3455F"/>
    <w:pPr>
      <w:spacing w:line="271" w:lineRule="atLeast"/>
    </w:pPr>
    <w:rPr>
      <w:rFonts w:ascii="Arial" w:hAnsi="Arial" w:cs="Arial"/>
      <w:color w:val="auto"/>
    </w:rPr>
  </w:style>
  <w:style w:type="paragraph" w:customStyle="1" w:styleId="CM57">
    <w:name w:val="CM5+7"/>
    <w:basedOn w:val="Default"/>
    <w:next w:val="Default"/>
    <w:uiPriority w:val="99"/>
    <w:rsid w:val="00E3455F"/>
    <w:pPr>
      <w:spacing w:line="271" w:lineRule="atLeast"/>
    </w:pPr>
    <w:rPr>
      <w:rFonts w:ascii="Arial" w:hAnsi="Arial" w:cs="Arial"/>
      <w:color w:val="auto"/>
    </w:rPr>
  </w:style>
  <w:style w:type="paragraph" w:customStyle="1" w:styleId="CM47">
    <w:name w:val="CM4+7"/>
    <w:basedOn w:val="Default"/>
    <w:next w:val="Default"/>
    <w:uiPriority w:val="99"/>
    <w:rsid w:val="00E3455F"/>
    <w:rPr>
      <w:rFonts w:ascii="Arial" w:hAnsi="Arial" w:cs="Arial"/>
      <w:color w:val="auto"/>
    </w:rPr>
  </w:style>
  <w:style w:type="paragraph" w:customStyle="1" w:styleId="Listaszerbekezds2">
    <w:name w:val="Listaszerű bekezdés2"/>
    <w:basedOn w:val="Norml"/>
    <w:rsid w:val="00E345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zvegtrzs21">
    <w:name w:val="Szövegtörzs 21"/>
    <w:basedOn w:val="Norml"/>
    <w:rsid w:val="00D140C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2"/>
      <w:szCs w:val="20"/>
    </w:rPr>
  </w:style>
  <w:style w:type="paragraph" w:customStyle="1" w:styleId="Szvegtrzsbehzssal21">
    <w:name w:val="Szövegtörzs behúzással 21"/>
    <w:basedOn w:val="Norml"/>
    <w:rsid w:val="00D140CE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2"/>
      <w:szCs w:val="20"/>
    </w:rPr>
  </w:style>
  <w:style w:type="paragraph" w:customStyle="1" w:styleId="Szvegtrzsbehzssal31">
    <w:name w:val="Szövegtörzs behúzással 31"/>
    <w:basedOn w:val="Norml"/>
    <w:rsid w:val="00D140CE"/>
    <w:pPr>
      <w:overflowPunct w:val="0"/>
      <w:autoSpaceDE w:val="0"/>
      <w:autoSpaceDN w:val="0"/>
      <w:adjustRightInd w:val="0"/>
      <w:ind w:left="567" w:hanging="283"/>
      <w:textAlignment w:val="baseline"/>
    </w:pPr>
    <w:rPr>
      <w:sz w:val="22"/>
      <w:szCs w:val="20"/>
    </w:rPr>
  </w:style>
  <w:style w:type="paragraph" w:styleId="Cm">
    <w:name w:val="Title"/>
    <w:basedOn w:val="Norml"/>
    <w:link w:val="CmChar"/>
    <w:qFormat/>
    <w:rsid w:val="00D140CE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D140CE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customStyle="1" w:styleId="jel">
    <w:name w:val="jel"/>
    <w:basedOn w:val="Bekezdsalapbettpusa"/>
    <w:rsid w:val="00FA0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18/1/2025-02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0B033-5036-401B-85CF-CB834E4E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1842</Words>
  <Characters>12713</Characters>
  <Application>Microsoft Office Word</Application>
  <DocSecurity>4</DocSecurity>
  <Lines>105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</vt:lpstr>
    </vt:vector>
  </TitlesOfParts>
  <Company>CKÖH</Company>
  <LinksUpToDate>false</LinksUpToDate>
  <CharactersWithSpaces>14526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</dc:title>
  <dc:subject>Melléklet</dc:subject>
  <dc:creator>Sidlovics Ferenc</dc:creator>
  <cp:lastModifiedBy>Sipos Ágnes</cp:lastModifiedBy>
  <cp:revision>2</cp:revision>
  <cp:lastPrinted>2025-12-09T13:13:00Z</cp:lastPrinted>
  <dcterms:created xsi:type="dcterms:W3CDTF">2025-12-09T13:22:00Z</dcterms:created>
  <dcterms:modified xsi:type="dcterms:W3CDTF">2025-12-09T13:22:00Z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2015-05-08T00:00:00Z</vt:filetime>
  </property>
  <property fmtid="{D5CDD505-2E9C-101B-9397-08002B2CF9AE}" pid="3" name="LastSaved">
    <vt:filetime>2015-05-12T00:00:00Z</vt:filetime>
  </property>
</Properties>
</file>